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55D75" w14:textId="320A0CB5" w:rsidR="00EF0D7B" w:rsidRDefault="00EF0D7B" w:rsidP="000C76B7">
      <w:pPr>
        <w:jc w:val="both"/>
        <w:rPr>
          <w:rFonts w:ascii="Lato" w:hAnsi="Lato"/>
          <w:b/>
          <w:bCs/>
          <w:sz w:val="28"/>
          <w:szCs w:val="28"/>
        </w:rPr>
      </w:pPr>
      <w:r w:rsidRPr="00214A7B">
        <w:rPr>
          <w:rFonts w:ascii="Lato" w:hAnsi="Lato"/>
          <w:b/>
          <w:bCs/>
          <w:sz w:val="28"/>
          <w:szCs w:val="28"/>
        </w:rPr>
        <w:t xml:space="preserve">„Profilaktyka – podaj dalej” – </w:t>
      </w:r>
      <w:r>
        <w:rPr>
          <w:rFonts w:ascii="Lato" w:hAnsi="Lato"/>
          <w:b/>
          <w:bCs/>
          <w:sz w:val="28"/>
          <w:szCs w:val="28"/>
        </w:rPr>
        <w:t xml:space="preserve">rusza </w:t>
      </w:r>
      <w:r w:rsidRPr="00214A7B">
        <w:rPr>
          <w:rFonts w:ascii="Lato" w:hAnsi="Lato"/>
          <w:b/>
          <w:bCs/>
          <w:sz w:val="28"/>
          <w:szCs w:val="28"/>
        </w:rPr>
        <w:t>ogólnopolska kampania na rzecz zdrowia Polaków</w:t>
      </w:r>
    </w:p>
    <w:p w14:paraId="0685A249" w14:textId="0CEC7A76" w:rsidR="00EF0D7B" w:rsidRDefault="00A96B32" w:rsidP="000C76B7">
      <w:pPr>
        <w:jc w:val="both"/>
        <w:rPr>
          <w:rFonts w:ascii="Lato" w:hAnsi="Lato"/>
          <w:b/>
          <w:bCs/>
          <w:sz w:val="20"/>
          <w:szCs w:val="20"/>
        </w:rPr>
      </w:pPr>
      <w:r>
        <w:rPr>
          <w:rFonts w:ascii="Lato" w:hAnsi="Lato"/>
          <w:b/>
          <w:bCs/>
          <w:sz w:val="20"/>
          <w:szCs w:val="20"/>
        </w:rPr>
        <w:t xml:space="preserve">Ministerstwo Zdrowia inauguruje </w:t>
      </w:r>
      <w:r w:rsidR="004B0734">
        <w:rPr>
          <w:rFonts w:ascii="Lato" w:hAnsi="Lato"/>
          <w:b/>
          <w:bCs/>
          <w:sz w:val="20"/>
          <w:szCs w:val="20"/>
        </w:rPr>
        <w:t>w</w:t>
      </w:r>
      <w:r w:rsidR="00EF0D7B">
        <w:rPr>
          <w:rFonts w:ascii="Lato" w:hAnsi="Lato"/>
          <w:b/>
          <w:bCs/>
          <w:sz w:val="20"/>
          <w:szCs w:val="20"/>
        </w:rPr>
        <w:t xml:space="preserve">rzesień </w:t>
      </w:r>
      <w:r>
        <w:rPr>
          <w:rFonts w:ascii="Lato" w:hAnsi="Lato"/>
          <w:b/>
          <w:bCs/>
          <w:sz w:val="20"/>
          <w:szCs w:val="20"/>
        </w:rPr>
        <w:t>miesiącem profilaktyki</w:t>
      </w:r>
      <w:r w:rsidR="00EF0D7B">
        <w:rPr>
          <w:rFonts w:ascii="Lato" w:hAnsi="Lato"/>
          <w:b/>
          <w:bCs/>
          <w:sz w:val="20"/>
          <w:szCs w:val="20"/>
        </w:rPr>
        <w:t>. Z tej okazji rusza kampania  „Profilaktyka – podaj dalej”. Przy wsparciu innych resortów</w:t>
      </w:r>
      <w:r w:rsidR="00EF0D7B" w:rsidRPr="00214A7B">
        <w:rPr>
          <w:rFonts w:ascii="Lato" w:hAnsi="Lato"/>
          <w:b/>
          <w:bCs/>
          <w:sz w:val="20"/>
          <w:szCs w:val="20"/>
        </w:rPr>
        <w:t>,</w:t>
      </w:r>
      <w:r w:rsidR="00EF0D7B">
        <w:rPr>
          <w:rFonts w:ascii="Lato" w:hAnsi="Lato"/>
          <w:b/>
          <w:bCs/>
          <w:sz w:val="20"/>
          <w:szCs w:val="20"/>
        </w:rPr>
        <w:t xml:space="preserve"> samorządów,</w:t>
      </w:r>
      <w:r w:rsidR="00EF0D7B" w:rsidRPr="00214A7B">
        <w:rPr>
          <w:rFonts w:ascii="Lato" w:hAnsi="Lato"/>
          <w:b/>
          <w:bCs/>
          <w:sz w:val="20"/>
          <w:szCs w:val="20"/>
        </w:rPr>
        <w:t xml:space="preserve"> instytucj</w:t>
      </w:r>
      <w:r w:rsidR="00EF0D7B">
        <w:rPr>
          <w:rFonts w:ascii="Lato" w:hAnsi="Lato"/>
          <w:b/>
          <w:bCs/>
          <w:sz w:val="20"/>
          <w:szCs w:val="20"/>
        </w:rPr>
        <w:t>i</w:t>
      </w:r>
      <w:r w:rsidR="00EF0D7B" w:rsidRPr="00214A7B">
        <w:rPr>
          <w:rFonts w:ascii="Lato" w:hAnsi="Lato"/>
          <w:b/>
          <w:bCs/>
          <w:sz w:val="20"/>
          <w:szCs w:val="20"/>
        </w:rPr>
        <w:t xml:space="preserve"> publiczny</w:t>
      </w:r>
      <w:r w:rsidR="00EF0D7B">
        <w:rPr>
          <w:rFonts w:ascii="Lato" w:hAnsi="Lato"/>
          <w:b/>
          <w:bCs/>
          <w:sz w:val="20"/>
          <w:szCs w:val="20"/>
        </w:rPr>
        <w:t>ch</w:t>
      </w:r>
      <w:r w:rsidR="00EF0D7B" w:rsidRPr="00214A7B">
        <w:rPr>
          <w:rFonts w:ascii="Lato" w:hAnsi="Lato"/>
          <w:b/>
          <w:bCs/>
          <w:sz w:val="20"/>
          <w:szCs w:val="20"/>
        </w:rPr>
        <w:t>, partner</w:t>
      </w:r>
      <w:r w:rsidR="00EF0D7B">
        <w:rPr>
          <w:rFonts w:ascii="Lato" w:hAnsi="Lato"/>
          <w:b/>
          <w:bCs/>
          <w:sz w:val="20"/>
          <w:szCs w:val="20"/>
        </w:rPr>
        <w:t>ów</w:t>
      </w:r>
      <w:r w:rsidR="00EF0D7B" w:rsidRPr="00214A7B">
        <w:rPr>
          <w:rFonts w:ascii="Lato" w:hAnsi="Lato"/>
          <w:b/>
          <w:bCs/>
          <w:sz w:val="20"/>
          <w:szCs w:val="20"/>
        </w:rPr>
        <w:t xml:space="preserve"> społeczny</w:t>
      </w:r>
      <w:r w:rsidR="00EF0D7B">
        <w:rPr>
          <w:rFonts w:ascii="Lato" w:hAnsi="Lato"/>
          <w:b/>
          <w:bCs/>
          <w:sz w:val="20"/>
          <w:szCs w:val="20"/>
        </w:rPr>
        <w:t>ch</w:t>
      </w:r>
      <w:r w:rsidR="00EF0D7B" w:rsidRPr="00214A7B">
        <w:rPr>
          <w:rFonts w:ascii="Lato" w:hAnsi="Lato"/>
          <w:b/>
          <w:bCs/>
          <w:sz w:val="20"/>
          <w:szCs w:val="20"/>
        </w:rPr>
        <w:t xml:space="preserve"> i środowisk</w:t>
      </w:r>
      <w:r w:rsidR="00EF0D7B">
        <w:rPr>
          <w:rFonts w:ascii="Lato" w:hAnsi="Lato"/>
          <w:b/>
          <w:bCs/>
          <w:sz w:val="20"/>
          <w:szCs w:val="20"/>
        </w:rPr>
        <w:t>a</w:t>
      </w:r>
      <w:r w:rsidR="00EF0D7B" w:rsidRPr="00214A7B">
        <w:rPr>
          <w:rFonts w:ascii="Lato" w:hAnsi="Lato"/>
          <w:b/>
          <w:bCs/>
          <w:sz w:val="20"/>
          <w:szCs w:val="20"/>
        </w:rPr>
        <w:t xml:space="preserve"> medyczn</w:t>
      </w:r>
      <w:r w:rsidR="00EF0D7B">
        <w:rPr>
          <w:rFonts w:ascii="Lato" w:hAnsi="Lato"/>
          <w:b/>
          <w:bCs/>
          <w:sz w:val="20"/>
          <w:szCs w:val="20"/>
        </w:rPr>
        <w:t>ego</w:t>
      </w:r>
      <w:r w:rsidR="00EF0D7B" w:rsidRPr="00214A7B">
        <w:rPr>
          <w:rFonts w:ascii="Lato" w:hAnsi="Lato"/>
          <w:b/>
          <w:bCs/>
          <w:sz w:val="20"/>
          <w:szCs w:val="20"/>
        </w:rPr>
        <w:t xml:space="preserve"> </w:t>
      </w:r>
      <w:r w:rsidR="00EF0D7B">
        <w:rPr>
          <w:rFonts w:ascii="Lato" w:hAnsi="Lato"/>
          <w:b/>
          <w:bCs/>
          <w:sz w:val="20"/>
          <w:szCs w:val="20"/>
        </w:rPr>
        <w:t xml:space="preserve">będziemy zachęcać </w:t>
      </w:r>
      <w:r w:rsidR="000C76B7">
        <w:rPr>
          <w:rFonts w:ascii="Lato" w:hAnsi="Lato"/>
          <w:b/>
          <w:bCs/>
          <w:sz w:val="20"/>
          <w:szCs w:val="20"/>
        </w:rPr>
        <w:t xml:space="preserve">Poliki i Polaków </w:t>
      </w:r>
      <w:r w:rsidR="00EF0D7B">
        <w:rPr>
          <w:rFonts w:ascii="Lato" w:hAnsi="Lato"/>
          <w:b/>
          <w:bCs/>
          <w:sz w:val="20"/>
          <w:szCs w:val="20"/>
        </w:rPr>
        <w:t xml:space="preserve">do badań profilaktycznych. </w:t>
      </w:r>
    </w:p>
    <w:p w14:paraId="365A291A" w14:textId="7731C11F" w:rsidR="000C76B7" w:rsidRPr="008A6DA7" w:rsidRDefault="000C76B7" w:rsidP="000C76B7">
      <w:pPr>
        <w:jc w:val="both"/>
        <w:rPr>
          <w:rFonts w:ascii="Lato" w:hAnsi="Lato"/>
          <w:sz w:val="20"/>
          <w:szCs w:val="20"/>
        </w:rPr>
      </w:pPr>
      <w:r>
        <w:rPr>
          <w:rFonts w:ascii="Lato" w:hAnsi="Lato"/>
          <w:sz w:val="20"/>
          <w:szCs w:val="20"/>
        </w:rPr>
        <w:t>„Chcemy budować</w:t>
      </w:r>
      <w:r w:rsidRPr="008A6DA7">
        <w:rPr>
          <w:rFonts w:ascii="Lato" w:hAnsi="Lato"/>
          <w:sz w:val="20"/>
          <w:szCs w:val="20"/>
        </w:rPr>
        <w:t xml:space="preserve"> świadomość, że </w:t>
      </w:r>
      <w:r w:rsidR="00013AE5">
        <w:rPr>
          <w:rFonts w:ascii="Lato" w:hAnsi="Lato"/>
          <w:sz w:val="20"/>
          <w:szCs w:val="20"/>
        </w:rPr>
        <w:t>badania profilaktyczne</w:t>
      </w:r>
      <w:r w:rsidRPr="008A6DA7">
        <w:rPr>
          <w:rFonts w:ascii="Lato" w:hAnsi="Lato"/>
          <w:sz w:val="20"/>
          <w:szCs w:val="20"/>
        </w:rPr>
        <w:t xml:space="preserve"> nie </w:t>
      </w:r>
      <w:r w:rsidR="00013AE5">
        <w:rPr>
          <w:rFonts w:ascii="Lato" w:hAnsi="Lato"/>
          <w:sz w:val="20"/>
          <w:szCs w:val="20"/>
        </w:rPr>
        <w:t>są</w:t>
      </w:r>
      <w:r>
        <w:rPr>
          <w:rFonts w:ascii="Lato" w:hAnsi="Lato"/>
          <w:sz w:val="20"/>
          <w:szCs w:val="20"/>
        </w:rPr>
        <w:t xml:space="preserve"> </w:t>
      </w:r>
      <w:r w:rsidRPr="008A6DA7">
        <w:rPr>
          <w:rFonts w:ascii="Lato" w:hAnsi="Lato"/>
          <w:sz w:val="20"/>
          <w:szCs w:val="20"/>
        </w:rPr>
        <w:t>wymaga</w:t>
      </w:r>
      <w:r>
        <w:rPr>
          <w:rFonts w:ascii="Lato" w:hAnsi="Lato"/>
          <w:sz w:val="20"/>
          <w:szCs w:val="20"/>
        </w:rPr>
        <w:t>jące</w:t>
      </w:r>
      <w:r w:rsidRPr="008A6DA7">
        <w:rPr>
          <w:rFonts w:ascii="Lato" w:hAnsi="Lato"/>
          <w:sz w:val="20"/>
          <w:szCs w:val="20"/>
        </w:rPr>
        <w:t xml:space="preserve">. </w:t>
      </w:r>
      <w:r>
        <w:rPr>
          <w:rFonts w:ascii="Lato" w:hAnsi="Lato"/>
          <w:sz w:val="20"/>
          <w:szCs w:val="20"/>
        </w:rPr>
        <w:t>W</w:t>
      </w:r>
      <w:r w:rsidRPr="008A6DA7">
        <w:rPr>
          <w:rFonts w:ascii="Lato" w:hAnsi="Lato"/>
          <w:sz w:val="20"/>
          <w:szCs w:val="20"/>
        </w:rPr>
        <w:t>ystarczy zrobić pierwszy krok</w:t>
      </w:r>
      <w:r>
        <w:rPr>
          <w:rFonts w:ascii="Lato" w:hAnsi="Lato"/>
          <w:sz w:val="20"/>
          <w:szCs w:val="20"/>
        </w:rPr>
        <w:t xml:space="preserve"> - </w:t>
      </w:r>
      <w:r w:rsidRPr="008A6DA7">
        <w:rPr>
          <w:rFonts w:ascii="Lato" w:hAnsi="Lato"/>
          <w:sz w:val="20"/>
          <w:szCs w:val="20"/>
        </w:rPr>
        <w:t>sprawdzić dostępne badani</w:t>
      </w:r>
      <w:r>
        <w:rPr>
          <w:rFonts w:ascii="Lato" w:hAnsi="Lato"/>
          <w:sz w:val="20"/>
          <w:szCs w:val="20"/>
        </w:rPr>
        <w:t>a</w:t>
      </w:r>
      <w:r w:rsidRPr="008A6DA7">
        <w:rPr>
          <w:rFonts w:ascii="Lato" w:hAnsi="Lato"/>
          <w:sz w:val="20"/>
          <w:szCs w:val="20"/>
        </w:rPr>
        <w:t xml:space="preserve"> i umówić termin</w:t>
      </w:r>
      <w:r>
        <w:rPr>
          <w:rFonts w:ascii="Lato" w:hAnsi="Lato"/>
          <w:sz w:val="20"/>
          <w:szCs w:val="20"/>
        </w:rPr>
        <w:t xml:space="preserve"> wizyty</w:t>
      </w:r>
      <w:r w:rsidRPr="008A6DA7">
        <w:rPr>
          <w:rFonts w:ascii="Lato" w:hAnsi="Lato"/>
          <w:sz w:val="20"/>
          <w:szCs w:val="20"/>
        </w:rPr>
        <w:t xml:space="preserve">. </w:t>
      </w:r>
      <w:r>
        <w:rPr>
          <w:rFonts w:ascii="Lato" w:hAnsi="Lato"/>
          <w:sz w:val="20"/>
          <w:szCs w:val="20"/>
        </w:rPr>
        <w:t xml:space="preserve">Oprócz tego, że sami będziemy przykładać wagę do regularnych badań, warto abyśmy uświadamiali i namawiali do tego naszych bliskich – rodzinę, przyjaciół, współpracowników. </w:t>
      </w:r>
      <w:r w:rsidRPr="008A6DA7">
        <w:rPr>
          <w:rFonts w:ascii="Lato" w:hAnsi="Lato"/>
          <w:sz w:val="20"/>
          <w:szCs w:val="20"/>
        </w:rPr>
        <w:t xml:space="preserve">Najlepszym prezentem, jaki możemy podarować drugiej osobie, jest troska o jej zdrowie. Czasem wystarczy przypomnieć o badaniu, </w:t>
      </w:r>
      <w:r>
        <w:rPr>
          <w:rFonts w:ascii="Lato" w:hAnsi="Lato"/>
          <w:sz w:val="20"/>
          <w:szCs w:val="20"/>
        </w:rPr>
        <w:t>po</w:t>
      </w:r>
      <w:r w:rsidRPr="008A6DA7">
        <w:rPr>
          <w:rFonts w:ascii="Lato" w:hAnsi="Lato"/>
          <w:sz w:val="20"/>
          <w:szCs w:val="20"/>
        </w:rPr>
        <w:t>inform</w:t>
      </w:r>
      <w:r>
        <w:rPr>
          <w:rFonts w:ascii="Lato" w:hAnsi="Lato"/>
          <w:sz w:val="20"/>
          <w:szCs w:val="20"/>
        </w:rPr>
        <w:t xml:space="preserve">ować </w:t>
      </w:r>
      <w:r w:rsidRPr="008A6DA7">
        <w:rPr>
          <w:rFonts w:ascii="Lato" w:hAnsi="Lato"/>
          <w:sz w:val="20"/>
          <w:szCs w:val="20"/>
        </w:rPr>
        <w:t>o programie profilaktycznym albo zachęcić bliską osobę do umówienia wizyty. Taki prosty gest może mieć naprawdę duże znaczenie</w:t>
      </w:r>
      <w:r>
        <w:rPr>
          <w:rFonts w:ascii="Lato" w:hAnsi="Lato"/>
          <w:sz w:val="20"/>
          <w:szCs w:val="20"/>
        </w:rPr>
        <w:t xml:space="preserve">” – przekonuje minister zdrowia Jolanta </w:t>
      </w:r>
      <w:proofErr w:type="spellStart"/>
      <w:r>
        <w:rPr>
          <w:rFonts w:ascii="Lato" w:hAnsi="Lato"/>
          <w:sz w:val="20"/>
          <w:szCs w:val="20"/>
        </w:rPr>
        <w:t>Sobierańska</w:t>
      </w:r>
      <w:proofErr w:type="spellEnd"/>
      <w:r>
        <w:rPr>
          <w:rFonts w:ascii="Lato" w:hAnsi="Lato"/>
          <w:sz w:val="20"/>
          <w:szCs w:val="20"/>
        </w:rPr>
        <w:t>-Grenda</w:t>
      </w:r>
      <w:r w:rsidRPr="008A6DA7">
        <w:rPr>
          <w:rFonts w:ascii="Lato" w:hAnsi="Lato"/>
          <w:sz w:val="20"/>
          <w:szCs w:val="20"/>
        </w:rPr>
        <w:t>.</w:t>
      </w:r>
    </w:p>
    <w:p w14:paraId="56D20B24" w14:textId="00631D29" w:rsidR="009F21F0" w:rsidRDefault="009F21F0" w:rsidP="000C76B7">
      <w:pPr>
        <w:jc w:val="both"/>
        <w:rPr>
          <w:rFonts w:ascii="Lato" w:hAnsi="Lato"/>
          <w:sz w:val="20"/>
          <w:szCs w:val="20"/>
        </w:rPr>
      </w:pPr>
      <w:r w:rsidRPr="009F21F0">
        <w:rPr>
          <w:rFonts w:ascii="Lato" w:hAnsi="Lato"/>
          <w:sz w:val="20"/>
          <w:szCs w:val="20"/>
        </w:rPr>
        <w:t xml:space="preserve">Choć dostęp do badań profilaktycznych jest coraz prostszy, </w:t>
      </w:r>
      <w:r>
        <w:rPr>
          <w:rFonts w:ascii="Lato" w:hAnsi="Lato"/>
          <w:sz w:val="20"/>
          <w:szCs w:val="20"/>
        </w:rPr>
        <w:t xml:space="preserve">ich skala ciągle jest niezadowalająca. </w:t>
      </w:r>
      <w:r w:rsidRPr="00214A7B">
        <w:rPr>
          <w:rFonts w:ascii="Lato" w:hAnsi="Lato"/>
          <w:sz w:val="20"/>
          <w:szCs w:val="20"/>
        </w:rPr>
        <w:t xml:space="preserve">W ciągu ostatnich dwóch lat z programu profilaktyki raka piersi skorzystało </w:t>
      </w:r>
      <w:r w:rsidRPr="00214A7B">
        <w:rPr>
          <w:rFonts w:ascii="Lato" w:hAnsi="Lato"/>
          <w:b/>
          <w:bCs/>
          <w:sz w:val="20"/>
          <w:szCs w:val="20"/>
        </w:rPr>
        <w:t>32,77 proc. uprawnionych kobiet</w:t>
      </w:r>
      <w:r>
        <w:rPr>
          <w:rFonts w:ascii="Lato" w:hAnsi="Lato"/>
          <w:b/>
          <w:bCs/>
          <w:sz w:val="20"/>
          <w:szCs w:val="20"/>
        </w:rPr>
        <w:t xml:space="preserve"> </w:t>
      </w:r>
      <w:r w:rsidRPr="009F21F0">
        <w:rPr>
          <w:rFonts w:ascii="Lato" w:hAnsi="Lato"/>
          <w:sz w:val="20"/>
          <w:szCs w:val="20"/>
        </w:rPr>
        <w:t>(bezpłatna mammografia przysługuje kobietom od 45</w:t>
      </w:r>
      <w:r w:rsidR="000C76B7">
        <w:rPr>
          <w:rFonts w:ascii="Lato" w:hAnsi="Lato"/>
          <w:sz w:val="20"/>
          <w:szCs w:val="20"/>
        </w:rPr>
        <w:t>.</w:t>
      </w:r>
      <w:r w:rsidRPr="009F21F0">
        <w:rPr>
          <w:rFonts w:ascii="Lato" w:hAnsi="Lato"/>
          <w:sz w:val="20"/>
          <w:szCs w:val="20"/>
        </w:rPr>
        <w:t xml:space="preserve"> roku życia)</w:t>
      </w:r>
      <w:r w:rsidRPr="00214A7B">
        <w:rPr>
          <w:rFonts w:ascii="Lato" w:hAnsi="Lato"/>
          <w:sz w:val="20"/>
          <w:szCs w:val="20"/>
        </w:rPr>
        <w:t xml:space="preserve">, a z programu profilaktyki raka szyjki macicy, wykorzystującego test HPV HR </w:t>
      </w:r>
      <w:r>
        <w:rPr>
          <w:rFonts w:ascii="Lato" w:hAnsi="Lato"/>
          <w:sz w:val="20"/>
          <w:szCs w:val="20"/>
        </w:rPr>
        <w:t>zaledwie</w:t>
      </w:r>
      <w:r w:rsidRPr="00214A7B">
        <w:rPr>
          <w:rFonts w:ascii="Lato" w:hAnsi="Lato"/>
          <w:sz w:val="20"/>
          <w:szCs w:val="20"/>
        </w:rPr>
        <w:t xml:space="preserve"> </w:t>
      </w:r>
      <w:r w:rsidRPr="00214A7B">
        <w:rPr>
          <w:rFonts w:ascii="Lato" w:hAnsi="Lato"/>
          <w:b/>
          <w:bCs/>
          <w:sz w:val="20"/>
          <w:szCs w:val="20"/>
        </w:rPr>
        <w:t>15,22 proc.</w:t>
      </w:r>
      <w:r>
        <w:rPr>
          <w:rFonts w:ascii="Lato" w:hAnsi="Lato"/>
          <w:b/>
          <w:bCs/>
          <w:sz w:val="20"/>
          <w:szCs w:val="20"/>
        </w:rPr>
        <w:t xml:space="preserve"> </w:t>
      </w:r>
      <w:r w:rsidRPr="009F21F0">
        <w:rPr>
          <w:rFonts w:ascii="Lato" w:hAnsi="Lato"/>
          <w:sz w:val="20"/>
          <w:szCs w:val="20"/>
        </w:rPr>
        <w:t xml:space="preserve">Na badania te można zapisać się m. in. przez aplikację </w:t>
      </w:r>
      <w:proofErr w:type="spellStart"/>
      <w:r w:rsidRPr="009F21F0">
        <w:rPr>
          <w:rFonts w:ascii="Lato" w:hAnsi="Lato"/>
          <w:sz w:val="20"/>
          <w:szCs w:val="20"/>
        </w:rPr>
        <w:t>MojeIKP</w:t>
      </w:r>
      <w:proofErr w:type="spellEnd"/>
      <w:r w:rsidRPr="009F21F0">
        <w:rPr>
          <w:rFonts w:ascii="Lato" w:hAnsi="Lato"/>
          <w:sz w:val="20"/>
          <w:szCs w:val="20"/>
        </w:rPr>
        <w:t>.</w:t>
      </w:r>
      <w:r>
        <w:rPr>
          <w:rFonts w:ascii="Lato" w:hAnsi="Lato"/>
          <w:sz w:val="20"/>
          <w:szCs w:val="20"/>
        </w:rPr>
        <w:t xml:space="preserve"> </w:t>
      </w:r>
      <w:r w:rsidRPr="00214A7B">
        <w:rPr>
          <w:rFonts w:ascii="Lato" w:hAnsi="Lato"/>
          <w:sz w:val="20"/>
          <w:szCs w:val="20"/>
        </w:rPr>
        <w:t xml:space="preserve">W sierpniu 2026 r. w </w:t>
      </w:r>
      <w:r>
        <w:rPr>
          <w:rFonts w:ascii="Lato" w:hAnsi="Lato"/>
          <w:sz w:val="20"/>
          <w:szCs w:val="20"/>
        </w:rPr>
        <w:t>moim IKP</w:t>
      </w:r>
      <w:r w:rsidRPr="00214A7B">
        <w:rPr>
          <w:rFonts w:ascii="Lato" w:hAnsi="Lato"/>
          <w:sz w:val="20"/>
          <w:szCs w:val="20"/>
        </w:rPr>
        <w:t xml:space="preserve"> dostępnych było ponad </w:t>
      </w:r>
      <w:r w:rsidRPr="00214A7B">
        <w:rPr>
          <w:rFonts w:ascii="Lato" w:hAnsi="Lato"/>
          <w:b/>
          <w:bCs/>
          <w:sz w:val="20"/>
          <w:szCs w:val="20"/>
        </w:rPr>
        <w:t>384 tys. terminów mammografii</w:t>
      </w:r>
      <w:r w:rsidRPr="00214A7B">
        <w:rPr>
          <w:rFonts w:ascii="Lato" w:hAnsi="Lato"/>
          <w:sz w:val="20"/>
          <w:szCs w:val="20"/>
        </w:rPr>
        <w:t xml:space="preserve"> i ponad </w:t>
      </w:r>
      <w:r w:rsidRPr="00214A7B">
        <w:rPr>
          <w:rFonts w:ascii="Lato" w:hAnsi="Lato"/>
          <w:b/>
          <w:bCs/>
          <w:sz w:val="20"/>
          <w:szCs w:val="20"/>
        </w:rPr>
        <w:t>445 tys. terminów badań HPV HR</w:t>
      </w:r>
      <w:r w:rsidRPr="00214A7B">
        <w:rPr>
          <w:rFonts w:ascii="Lato" w:hAnsi="Lato"/>
          <w:sz w:val="20"/>
          <w:szCs w:val="20"/>
        </w:rPr>
        <w:t>.</w:t>
      </w:r>
    </w:p>
    <w:p w14:paraId="268B2821" w14:textId="230DF86D" w:rsidR="00A02E78" w:rsidRDefault="00A02E78" w:rsidP="000C76B7">
      <w:pPr>
        <w:jc w:val="both"/>
        <w:rPr>
          <w:rFonts w:ascii="Lato" w:hAnsi="Lato"/>
          <w:sz w:val="20"/>
          <w:szCs w:val="20"/>
        </w:rPr>
      </w:pPr>
      <w:r>
        <w:rPr>
          <w:rFonts w:ascii="Lato" w:hAnsi="Lato"/>
          <w:sz w:val="20"/>
          <w:szCs w:val="20"/>
        </w:rPr>
        <w:t>Na program</w:t>
      </w:r>
      <w:r w:rsidRPr="00A02E78">
        <w:rPr>
          <w:rFonts w:ascii="Lato" w:hAnsi="Lato"/>
          <w:sz w:val="20"/>
          <w:szCs w:val="20"/>
        </w:rPr>
        <w:t xml:space="preserve"> badań przesiewowych raka jelita grubego z wykorzystaniem </w:t>
      </w:r>
      <w:proofErr w:type="spellStart"/>
      <w:r w:rsidRPr="00A02E78">
        <w:rPr>
          <w:rFonts w:ascii="Lato" w:hAnsi="Lato"/>
          <w:b/>
          <w:bCs/>
          <w:sz w:val="20"/>
          <w:szCs w:val="20"/>
        </w:rPr>
        <w:t>kolonoskopii</w:t>
      </w:r>
      <w:proofErr w:type="spellEnd"/>
      <w:r w:rsidRPr="00A02E78">
        <w:rPr>
          <w:rFonts w:ascii="Lato" w:hAnsi="Lato"/>
          <w:sz w:val="20"/>
          <w:szCs w:val="20"/>
        </w:rPr>
        <w:t xml:space="preserve">, </w:t>
      </w:r>
      <w:r>
        <w:rPr>
          <w:rFonts w:ascii="Lato" w:hAnsi="Lato"/>
          <w:sz w:val="20"/>
          <w:szCs w:val="20"/>
        </w:rPr>
        <w:t xml:space="preserve">który jest </w:t>
      </w:r>
      <w:r w:rsidRPr="00A02E78">
        <w:rPr>
          <w:rFonts w:ascii="Lato" w:hAnsi="Lato"/>
          <w:sz w:val="20"/>
          <w:szCs w:val="20"/>
        </w:rPr>
        <w:t>skierowany zarówno do kobiet, jak i do mężczyzn</w:t>
      </w:r>
      <w:r>
        <w:rPr>
          <w:rFonts w:ascii="Lato" w:hAnsi="Lato"/>
          <w:sz w:val="20"/>
          <w:szCs w:val="20"/>
        </w:rPr>
        <w:t xml:space="preserve"> w 2025 roku zgłosiło się ok 15 % uprawnionych do badania.</w:t>
      </w:r>
    </w:p>
    <w:p w14:paraId="5302537F" w14:textId="15AB812D" w:rsidR="009F21F0" w:rsidRPr="008A6DA7" w:rsidRDefault="000C76B7" w:rsidP="000C76B7">
      <w:pPr>
        <w:jc w:val="both"/>
        <w:rPr>
          <w:rFonts w:ascii="Lato" w:hAnsi="Lato"/>
          <w:sz w:val="20"/>
          <w:szCs w:val="20"/>
        </w:rPr>
      </w:pPr>
      <w:r>
        <w:rPr>
          <w:rFonts w:ascii="Lato" w:hAnsi="Lato"/>
          <w:sz w:val="20"/>
          <w:szCs w:val="20"/>
        </w:rPr>
        <w:t>K</w:t>
      </w:r>
      <w:r w:rsidR="009F21F0" w:rsidRPr="008A6DA7">
        <w:rPr>
          <w:rFonts w:ascii="Lato" w:hAnsi="Lato"/>
          <w:sz w:val="20"/>
          <w:szCs w:val="20"/>
        </w:rPr>
        <w:t xml:space="preserve">ampania </w:t>
      </w:r>
      <w:r w:rsidR="009F21F0" w:rsidRPr="009F21F0">
        <w:rPr>
          <w:rFonts w:ascii="Lato" w:hAnsi="Lato"/>
          <w:sz w:val="20"/>
          <w:szCs w:val="20"/>
        </w:rPr>
        <w:t>„Profilaktyka – podaj dalej”</w:t>
      </w:r>
      <w:r w:rsidR="009F21F0">
        <w:rPr>
          <w:rFonts w:ascii="Lato" w:hAnsi="Lato"/>
          <w:b/>
          <w:bCs/>
          <w:sz w:val="20"/>
          <w:szCs w:val="20"/>
        </w:rPr>
        <w:t xml:space="preserve"> </w:t>
      </w:r>
      <w:r w:rsidR="009F21F0" w:rsidRPr="008A6DA7">
        <w:rPr>
          <w:rFonts w:ascii="Lato" w:hAnsi="Lato"/>
          <w:sz w:val="20"/>
          <w:szCs w:val="20"/>
        </w:rPr>
        <w:t xml:space="preserve">ma </w:t>
      </w:r>
      <w:r w:rsidR="009F21F0">
        <w:rPr>
          <w:rFonts w:ascii="Lato" w:hAnsi="Lato"/>
          <w:sz w:val="20"/>
          <w:szCs w:val="20"/>
        </w:rPr>
        <w:t>przekonać</w:t>
      </w:r>
      <w:r w:rsidR="009F21F0" w:rsidRPr="008A6DA7">
        <w:rPr>
          <w:rFonts w:ascii="Lato" w:hAnsi="Lato"/>
          <w:sz w:val="20"/>
          <w:szCs w:val="20"/>
        </w:rPr>
        <w:t xml:space="preserve">, że </w:t>
      </w:r>
      <w:r w:rsidR="009F21F0">
        <w:rPr>
          <w:rFonts w:ascii="Lato" w:hAnsi="Lato"/>
          <w:sz w:val="20"/>
          <w:szCs w:val="20"/>
        </w:rPr>
        <w:t xml:space="preserve">badania </w:t>
      </w:r>
      <w:r w:rsidR="009F21F0" w:rsidRPr="008A6DA7">
        <w:rPr>
          <w:rFonts w:ascii="Lato" w:hAnsi="Lato"/>
          <w:sz w:val="20"/>
          <w:szCs w:val="20"/>
        </w:rPr>
        <w:t>profilakty</w:t>
      </w:r>
      <w:r w:rsidR="009F21F0">
        <w:rPr>
          <w:rFonts w:ascii="Lato" w:hAnsi="Lato"/>
          <w:sz w:val="20"/>
          <w:szCs w:val="20"/>
        </w:rPr>
        <w:t xml:space="preserve">czne są elementem </w:t>
      </w:r>
      <w:r w:rsidR="009F21F0" w:rsidRPr="008A6DA7">
        <w:rPr>
          <w:rFonts w:ascii="Lato" w:hAnsi="Lato"/>
          <w:sz w:val="20"/>
          <w:szCs w:val="20"/>
        </w:rPr>
        <w:t xml:space="preserve">codziennej troski o zdrowie </w:t>
      </w:r>
      <w:r>
        <w:rPr>
          <w:rFonts w:ascii="Lato" w:hAnsi="Lato"/>
          <w:sz w:val="20"/>
          <w:szCs w:val="20"/>
        </w:rPr>
        <w:t xml:space="preserve">- </w:t>
      </w:r>
      <w:r w:rsidR="009F21F0">
        <w:rPr>
          <w:rFonts w:ascii="Lato" w:hAnsi="Lato"/>
          <w:sz w:val="20"/>
          <w:szCs w:val="20"/>
        </w:rPr>
        <w:t xml:space="preserve">obok </w:t>
      </w:r>
      <w:r w:rsidR="009F21F0" w:rsidRPr="008A6DA7">
        <w:rPr>
          <w:rFonts w:ascii="Lato" w:hAnsi="Lato"/>
          <w:sz w:val="20"/>
          <w:szCs w:val="20"/>
        </w:rPr>
        <w:t>aktywnoś</w:t>
      </w:r>
      <w:r w:rsidR="009F21F0">
        <w:rPr>
          <w:rFonts w:ascii="Lato" w:hAnsi="Lato"/>
          <w:sz w:val="20"/>
          <w:szCs w:val="20"/>
        </w:rPr>
        <w:t>ci</w:t>
      </w:r>
      <w:r w:rsidR="009F21F0" w:rsidRPr="008A6DA7">
        <w:rPr>
          <w:rFonts w:ascii="Lato" w:hAnsi="Lato"/>
          <w:sz w:val="20"/>
          <w:szCs w:val="20"/>
        </w:rPr>
        <w:t xml:space="preserve"> fizyczn</w:t>
      </w:r>
      <w:r w:rsidR="009F21F0">
        <w:rPr>
          <w:rFonts w:ascii="Lato" w:hAnsi="Lato"/>
          <w:sz w:val="20"/>
          <w:szCs w:val="20"/>
        </w:rPr>
        <w:t>ej</w:t>
      </w:r>
      <w:r w:rsidR="009F21F0" w:rsidRPr="008A6DA7">
        <w:rPr>
          <w:rFonts w:ascii="Lato" w:hAnsi="Lato"/>
          <w:sz w:val="20"/>
          <w:szCs w:val="20"/>
        </w:rPr>
        <w:t>, zdrowe</w:t>
      </w:r>
      <w:r w:rsidR="009F21F0">
        <w:rPr>
          <w:rFonts w:ascii="Lato" w:hAnsi="Lato"/>
          <w:sz w:val="20"/>
          <w:szCs w:val="20"/>
        </w:rPr>
        <w:t>go</w:t>
      </w:r>
      <w:r w:rsidR="009F21F0" w:rsidRPr="008A6DA7">
        <w:rPr>
          <w:rFonts w:ascii="Lato" w:hAnsi="Lato"/>
          <w:sz w:val="20"/>
          <w:szCs w:val="20"/>
        </w:rPr>
        <w:t xml:space="preserve"> odżywiani</w:t>
      </w:r>
      <w:r w:rsidR="009F21F0">
        <w:rPr>
          <w:rFonts w:ascii="Lato" w:hAnsi="Lato"/>
          <w:sz w:val="20"/>
          <w:szCs w:val="20"/>
        </w:rPr>
        <w:t>a</w:t>
      </w:r>
      <w:r w:rsidR="009F21F0" w:rsidRPr="008A6DA7">
        <w:rPr>
          <w:rFonts w:ascii="Lato" w:hAnsi="Lato"/>
          <w:sz w:val="20"/>
          <w:szCs w:val="20"/>
        </w:rPr>
        <w:t xml:space="preserve"> czy szczepie</w:t>
      </w:r>
      <w:r w:rsidR="009F21F0">
        <w:rPr>
          <w:rFonts w:ascii="Lato" w:hAnsi="Lato"/>
          <w:sz w:val="20"/>
          <w:szCs w:val="20"/>
        </w:rPr>
        <w:t>ń</w:t>
      </w:r>
      <w:r w:rsidR="009F21F0" w:rsidRPr="008A6DA7">
        <w:rPr>
          <w:rFonts w:ascii="Lato" w:hAnsi="Lato"/>
          <w:sz w:val="20"/>
          <w:szCs w:val="20"/>
        </w:rPr>
        <w:t xml:space="preserve">. To także </w:t>
      </w:r>
      <w:r w:rsidR="009F21F0">
        <w:rPr>
          <w:rFonts w:ascii="Lato" w:hAnsi="Lato"/>
          <w:sz w:val="20"/>
          <w:szCs w:val="20"/>
        </w:rPr>
        <w:t xml:space="preserve">najlepszy </w:t>
      </w:r>
      <w:r w:rsidR="009F21F0" w:rsidRPr="008A6DA7">
        <w:rPr>
          <w:rFonts w:ascii="Lato" w:hAnsi="Lato"/>
          <w:sz w:val="20"/>
          <w:szCs w:val="20"/>
        </w:rPr>
        <w:t>sposób na wcze</w:t>
      </w:r>
      <w:r w:rsidR="009F21F0">
        <w:rPr>
          <w:rFonts w:ascii="Lato" w:hAnsi="Lato"/>
          <w:sz w:val="20"/>
          <w:szCs w:val="20"/>
        </w:rPr>
        <w:t xml:space="preserve">sne </w:t>
      </w:r>
      <w:r w:rsidR="009F21F0" w:rsidRPr="008A6DA7">
        <w:rPr>
          <w:rFonts w:ascii="Lato" w:hAnsi="Lato"/>
          <w:sz w:val="20"/>
          <w:szCs w:val="20"/>
        </w:rPr>
        <w:t>wykry</w:t>
      </w:r>
      <w:r w:rsidR="009F21F0">
        <w:rPr>
          <w:rFonts w:ascii="Lato" w:hAnsi="Lato"/>
          <w:sz w:val="20"/>
          <w:szCs w:val="20"/>
        </w:rPr>
        <w:t xml:space="preserve">cie ewentualnej </w:t>
      </w:r>
      <w:r w:rsidR="009F21F0" w:rsidRPr="008A6DA7">
        <w:rPr>
          <w:rFonts w:ascii="Lato" w:hAnsi="Lato"/>
          <w:sz w:val="20"/>
          <w:szCs w:val="20"/>
        </w:rPr>
        <w:t>chor</w:t>
      </w:r>
      <w:r w:rsidR="009F21F0">
        <w:rPr>
          <w:rFonts w:ascii="Lato" w:hAnsi="Lato"/>
          <w:sz w:val="20"/>
          <w:szCs w:val="20"/>
        </w:rPr>
        <w:t>o</w:t>
      </w:r>
      <w:r w:rsidR="009F21F0" w:rsidRPr="008A6DA7">
        <w:rPr>
          <w:rFonts w:ascii="Lato" w:hAnsi="Lato"/>
          <w:sz w:val="20"/>
          <w:szCs w:val="20"/>
        </w:rPr>
        <w:t>b</w:t>
      </w:r>
      <w:r w:rsidR="009F21F0">
        <w:rPr>
          <w:rFonts w:ascii="Lato" w:hAnsi="Lato"/>
          <w:sz w:val="20"/>
          <w:szCs w:val="20"/>
        </w:rPr>
        <w:t>y</w:t>
      </w:r>
      <w:r w:rsidR="009F21F0" w:rsidRPr="008A6DA7">
        <w:rPr>
          <w:rFonts w:ascii="Lato" w:hAnsi="Lato"/>
          <w:sz w:val="20"/>
          <w:szCs w:val="20"/>
        </w:rPr>
        <w:t xml:space="preserve">, </w:t>
      </w:r>
      <w:r w:rsidR="009F21F0">
        <w:rPr>
          <w:rFonts w:ascii="Lato" w:hAnsi="Lato"/>
          <w:sz w:val="20"/>
          <w:szCs w:val="20"/>
        </w:rPr>
        <w:t xml:space="preserve">co w konsekwencji da większą </w:t>
      </w:r>
      <w:r w:rsidR="009F21F0" w:rsidRPr="008A6DA7">
        <w:rPr>
          <w:rFonts w:ascii="Lato" w:hAnsi="Lato"/>
          <w:sz w:val="20"/>
          <w:szCs w:val="20"/>
        </w:rPr>
        <w:t>możliwoś</w:t>
      </w:r>
      <w:r w:rsidR="009F21F0">
        <w:rPr>
          <w:rFonts w:ascii="Lato" w:hAnsi="Lato"/>
          <w:sz w:val="20"/>
          <w:szCs w:val="20"/>
        </w:rPr>
        <w:t xml:space="preserve">ć </w:t>
      </w:r>
      <w:r w:rsidR="009F21F0" w:rsidRPr="008A6DA7">
        <w:rPr>
          <w:rFonts w:ascii="Lato" w:hAnsi="Lato"/>
          <w:sz w:val="20"/>
          <w:szCs w:val="20"/>
        </w:rPr>
        <w:t xml:space="preserve">skutecznego leczenia </w:t>
      </w:r>
      <w:r w:rsidR="009F21F0">
        <w:rPr>
          <w:rFonts w:ascii="Lato" w:hAnsi="Lato"/>
          <w:sz w:val="20"/>
          <w:szCs w:val="20"/>
        </w:rPr>
        <w:t>i szybszego powrotu do zdrowia</w:t>
      </w:r>
      <w:r w:rsidR="009F21F0" w:rsidRPr="008A6DA7">
        <w:rPr>
          <w:rFonts w:ascii="Lato" w:hAnsi="Lato"/>
          <w:sz w:val="20"/>
          <w:szCs w:val="20"/>
        </w:rPr>
        <w:t>.</w:t>
      </w:r>
      <w:r w:rsidR="005447CE">
        <w:rPr>
          <w:rFonts w:ascii="Lato" w:hAnsi="Lato"/>
          <w:sz w:val="20"/>
          <w:szCs w:val="20"/>
        </w:rPr>
        <w:t xml:space="preserve"> </w:t>
      </w:r>
    </w:p>
    <w:p w14:paraId="70379FF0" w14:textId="1B4A0CCD" w:rsidR="00EF0D7B" w:rsidRPr="009F21F0" w:rsidRDefault="009F21F0" w:rsidP="000C76B7">
      <w:pPr>
        <w:jc w:val="both"/>
        <w:rPr>
          <w:rFonts w:ascii="Lato" w:hAnsi="Lato"/>
          <w:sz w:val="20"/>
          <w:szCs w:val="20"/>
        </w:rPr>
      </w:pPr>
      <w:r>
        <w:rPr>
          <w:rFonts w:ascii="Lato" w:hAnsi="Lato"/>
          <w:sz w:val="20"/>
          <w:szCs w:val="20"/>
        </w:rPr>
        <w:t xml:space="preserve"> </w:t>
      </w:r>
    </w:p>
    <w:p w14:paraId="727A506C" w14:textId="77777777" w:rsidR="00EF0D7B" w:rsidRPr="00214A7B" w:rsidRDefault="00EF0D7B" w:rsidP="000C76B7">
      <w:pPr>
        <w:jc w:val="both"/>
        <w:rPr>
          <w:rFonts w:ascii="Lato" w:hAnsi="Lato"/>
          <w:b/>
          <w:bCs/>
          <w:sz w:val="32"/>
          <w:szCs w:val="32"/>
        </w:rPr>
      </w:pPr>
      <w:r w:rsidRPr="00214A7B">
        <w:rPr>
          <w:rFonts w:ascii="Lato" w:hAnsi="Lato"/>
          <w:b/>
          <w:bCs/>
          <w:sz w:val="32"/>
          <w:szCs w:val="32"/>
        </w:rPr>
        <w:t xml:space="preserve">Ponad 500 </w:t>
      </w:r>
      <w:r>
        <w:rPr>
          <w:rFonts w:ascii="Lato" w:hAnsi="Lato"/>
          <w:b/>
          <w:bCs/>
          <w:sz w:val="32"/>
          <w:szCs w:val="32"/>
        </w:rPr>
        <w:t>wydarzeń i akcji</w:t>
      </w:r>
      <w:r w:rsidRPr="00214A7B">
        <w:rPr>
          <w:rFonts w:ascii="Lato" w:hAnsi="Lato"/>
          <w:b/>
          <w:bCs/>
          <w:sz w:val="32"/>
          <w:szCs w:val="32"/>
        </w:rPr>
        <w:t xml:space="preserve"> zdrowotnych w całej Polsce</w:t>
      </w:r>
      <w:r>
        <w:rPr>
          <w:rFonts w:ascii="Lato" w:hAnsi="Lato"/>
          <w:b/>
          <w:bCs/>
          <w:sz w:val="32"/>
          <w:szCs w:val="32"/>
        </w:rPr>
        <w:t xml:space="preserve"> </w:t>
      </w:r>
    </w:p>
    <w:p w14:paraId="42AB338B" w14:textId="07ED0BAF" w:rsidR="005447CE" w:rsidRDefault="009F21F0" w:rsidP="000C76B7">
      <w:pPr>
        <w:jc w:val="both"/>
        <w:rPr>
          <w:rFonts w:ascii="Lato" w:hAnsi="Lato"/>
          <w:sz w:val="20"/>
          <w:szCs w:val="20"/>
        </w:rPr>
      </w:pPr>
      <w:r w:rsidRPr="00F77408">
        <w:rPr>
          <w:rFonts w:ascii="Lato" w:hAnsi="Lato"/>
          <w:sz w:val="20"/>
          <w:szCs w:val="20"/>
        </w:rPr>
        <w:t xml:space="preserve">Mieszkańcy całego kraju zobaczą przekazy kampanii </w:t>
      </w:r>
      <w:r w:rsidR="000C76B7">
        <w:rPr>
          <w:rFonts w:ascii="Lato" w:hAnsi="Lato"/>
          <w:sz w:val="20"/>
          <w:szCs w:val="20"/>
        </w:rPr>
        <w:t xml:space="preserve">„Profilaktyka – podaj dalej” </w:t>
      </w:r>
      <w:r w:rsidR="003A73EC">
        <w:rPr>
          <w:rFonts w:ascii="Lato" w:hAnsi="Lato"/>
          <w:sz w:val="20"/>
          <w:szCs w:val="20"/>
        </w:rPr>
        <w:t xml:space="preserve">w telewizji, </w:t>
      </w:r>
      <w:r w:rsidRPr="00F77408">
        <w:rPr>
          <w:rFonts w:ascii="Lato" w:hAnsi="Lato"/>
          <w:sz w:val="20"/>
          <w:szCs w:val="20"/>
        </w:rPr>
        <w:t xml:space="preserve">na billboardach, nośnikach cyfrowych oraz </w:t>
      </w:r>
      <w:r w:rsidR="005447CE">
        <w:rPr>
          <w:rFonts w:ascii="Lato" w:hAnsi="Lato"/>
          <w:sz w:val="20"/>
          <w:szCs w:val="20"/>
        </w:rPr>
        <w:t>na stacjach warszawskiego</w:t>
      </w:r>
      <w:r w:rsidRPr="00F77408">
        <w:rPr>
          <w:rFonts w:ascii="Lato" w:hAnsi="Lato"/>
          <w:sz w:val="20"/>
          <w:szCs w:val="20"/>
        </w:rPr>
        <w:t xml:space="preserve"> metra. </w:t>
      </w:r>
    </w:p>
    <w:p w14:paraId="42E97FAC" w14:textId="6372B589" w:rsidR="009F21F0" w:rsidRDefault="005447CE" w:rsidP="000C76B7">
      <w:pPr>
        <w:jc w:val="both"/>
        <w:rPr>
          <w:rFonts w:ascii="Lato" w:hAnsi="Lato"/>
          <w:sz w:val="20"/>
          <w:szCs w:val="20"/>
        </w:rPr>
      </w:pPr>
      <w:r>
        <w:rPr>
          <w:rFonts w:ascii="Lato" w:hAnsi="Lato"/>
          <w:sz w:val="20"/>
          <w:szCs w:val="20"/>
        </w:rPr>
        <w:t xml:space="preserve">W </w:t>
      </w:r>
      <w:r w:rsidR="009F21F0" w:rsidRPr="00F77408">
        <w:rPr>
          <w:rFonts w:ascii="Lato" w:hAnsi="Lato"/>
          <w:sz w:val="20"/>
          <w:szCs w:val="20"/>
        </w:rPr>
        <w:t>ośmiu miastach w Polsce zrealizowane zostaną akcje, zachęcające do zainteresowania się profilaktyką zdrowotną i skorzystania z dostępnych badań.</w:t>
      </w:r>
    </w:p>
    <w:p w14:paraId="596C3219" w14:textId="45404F72" w:rsidR="00EF0D7B" w:rsidRPr="00214A7B" w:rsidRDefault="00EF0D7B" w:rsidP="000C76B7">
      <w:pPr>
        <w:jc w:val="both"/>
        <w:rPr>
          <w:rFonts w:ascii="Lato" w:hAnsi="Lato"/>
          <w:sz w:val="20"/>
          <w:szCs w:val="20"/>
        </w:rPr>
      </w:pPr>
      <w:r w:rsidRPr="005447CE">
        <w:rPr>
          <w:rFonts w:ascii="Lato" w:hAnsi="Lato"/>
          <w:sz w:val="20"/>
          <w:szCs w:val="20"/>
        </w:rPr>
        <w:t>W całej Polsce we wrześniu odbędzie się ponad 500 wydarzeń i akcji zdrowotnych,</w:t>
      </w:r>
      <w:r w:rsidRPr="00214A7B">
        <w:rPr>
          <w:rFonts w:ascii="Lato" w:hAnsi="Lato"/>
          <w:sz w:val="20"/>
          <w:szCs w:val="20"/>
        </w:rPr>
        <w:t xml:space="preserve"> podczas których uczestnicy będą mogli dowiedzieć się więcej o profilaktyce, dostępnych programach i badaniach</w:t>
      </w:r>
      <w:r w:rsidR="000C76B7">
        <w:rPr>
          <w:rFonts w:ascii="Lato" w:hAnsi="Lato"/>
          <w:sz w:val="20"/>
          <w:szCs w:val="20"/>
        </w:rPr>
        <w:t>,</w:t>
      </w:r>
      <w:r w:rsidRPr="00214A7B">
        <w:rPr>
          <w:rFonts w:ascii="Lato" w:hAnsi="Lato"/>
          <w:sz w:val="20"/>
          <w:szCs w:val="20"/>
        </w:rPr>
        <w:t xml:space="preserve"> </w:t>
      </w:r>
      <w:r w:rsidR="000C76B7">
        <w:rPr>
          <w:rFonts w:ascii="Lato" w:hAnsi="Lato"/>
          <w:sz w:val="20"/>
          <w:szCs w:val="20"/>
        </w:rPr>
        <w:t xml:space="preserve">a także </w:t>
      </w:r>
      <w:r w:rsidRPr="00214A7B">
        <w:rPr>
          <w:rFonts w:ascii="Lato" w:hAnsi="Lato"/>
          <w:sz w:val="20"/>
          <w:szCs w:val="20"/>
        </w:rPr>
        <w:t>porozmawiać ze specjalistami.</w:t>
      </w:r>
    </w:p>
    <w:p w14:paraId="4418E199" w14:textId="019C7079" w:rsidR="00EF0D7B" w:rsidRPr="005447CE" w:rsidRDefault="005447CE" w:rsidP="000C76B7">
      <w:pPr>
        <w:jc w:val="both"/>
        <w:rPr>
          <w:rFonts w:ascii="Lato" w:hAnsi="Lato"/>
          <w:sz w:val="20"/>
          <w:szCs w:val="20"/>
        </w:rPr>
      </w:pPr>
      <w:r w:rsidRPr="005447CE">
        <w:rPr>
          <w:rFonts w:ascii="Lato" w:hAnsi="Lato"/>
          <w:sz w:val="20"/>
          <w:szCs w:val="20"/>
        </w:rPr>
        <w:t>Z</w:t>
      </w:r>
      <w:r w:rsidR="00EF0D7B" w:rsidRPr="005447CE">
        <w:rPr>
          <w:rFonts w:ascii="Lato" w:hAnsi="Lato"/>
          <w:sz w:val="20"/>
          <w:szCs w:val="20"/>
        </w:rPr>
        <w:t xml:space="preserve">aplanowano </w:t>
      </w:r>
      <w:r w:rsidRPr="005447CE">
        <w:rPr>
          <w:rFonts w:ascii="Lato" w:hAnsi="Lato"/>
          <w:sz w:val="20"/>
          <w:szCs w:val="20"/>
        </w:rPr>
        <w:t xml:space="preserve">też </w:t>
      </w:r>
      <w:r w:rsidR="00EF0D7B" w:rsidRPr="005447CE">
        <w:rPr>
          <w:rFonts w:ascii="Lato" w:hAnsi="Lato"/>
          <w:sz w:val="20"/>
          <w:szCs w:val="20"/>
        </w:rPr>
        <w:t xml:space="preserve">podświetlenia i specjalne ekspozycje w charakterystycznych obiektach w całym kraju. </w:t>
      </w:r>
      <w:r w:rsidRPr="005447CE">
        <w:rPr>
          <w:rFonts w:ascii="Lato" w:hAnsi="Lato"/>
          <w:sz w:val="20"/>
          <w:szCs w:val="20"/>
        </w:rPr>
        <w:t>Na</w:t>
      </w:r>
      <w:r w:rsidR="00EF0D7B" w:rsidRPr="005447CE">
        <w:rPr>
          <w:rFonts w:ascii="Lato" w:hAnsi="Lato"/>
          <w:sz w:val="20"/>
          <w:szCs w:val="20"/>
        </w:rPr>
        <w:t xml:space="preserve"> pomarańczowo </w:t>
      </w:r>
      <w:r w:rsidRPr="005447CE">
        <w:rPr>
          <w:rFonts w:ascii="Lato" w:hAnsi="Lato"/>
          <w:sz w:val="20"/>
          <w:szCs w:val="20"/>
        </w:rPr>
        <w:t xml:space="preserve">podświetlone zostaną: </w:t>
      </w:r>
      <w:r w:rsidR="00EF0D7B" w:rsidRPr="005447CE">
        <w:rPr>
          <w:rFonts w:ascii="Lato" w:hAnsi="Lato"/>
          <w:sz w:val="20"/>
          <w:szCs w:val="20"/>
        </w:rPr>
        <w:t>Stadion Śląski w Chorzowie</w:t>
      </w:r>
      <w:r w:rsidRPr="005447CE">
        <w:rPr>
          <w:rFonts w:ascii="Lato" w:hAnsi="Lato"/>
          <w:sz w:val="20"/>
          <w:szCs w:val="20"/>
        </w:rPr>
        <w:t xml:space="preserve">, </w:t>
      </w:r>
      <w:r w:rsidR="00EF0D7B" w:rsidRPr="005447CE">
        <w:rPr>
          <w:rFonts w:ascii="Lato" w:hAnsi="Lato"/>
          <w:sz w:val="20"/>
          <w:szCs w:val="20"/>
        </w:rPr>
        <w:t>Spodek w Katowicach</w:t>
      </w:r>
      <w:r w:rsidRPr="005447CE">
        <w:rPr>
          <w:rFonts w:ascii="Lato" w:hAnsi="Lato"/>
          <w:sz w:val="20"/>
          <w:szCs w:val="20"/>
        </w:rPr>
        <w:t xml:space="preserve">, </w:t>
      </w:r>
      <w:r w:rsidR="00EF0D7B" w:rsidRPr="005447CE">
        <w:rPr>
          <w:rFonts w:ascii="Lato" w:hAnsi="Lato"/>
          <w:sz w:val="20"/>
          <w:szCs w:val="20"/>
        </w:rPr>
        <w:t>Tarczyński Arena Wrocław</w:t>
      </w:r>
      <w:r w:rsidRPr="005447CE">
        <w:rPr>
          <w:rFonts w:ascii="Lato" w:hAnsi="Lato"/>
          <w:sz w:val="20"/>
          <w:szCs w:val="20"/>
        </w:rPr>
        <w:t xml:space="preserve">, </w:t>
      </w:r>
      <w:r w:rsidR="00EF0D7B" w:rsidRPr="005447CE">
        <w:rPr>
          <w:rFonts w:ascii="Lato" w:hAnsi="Lato"/>
          <w:sz w:val="20"/>
          <w:szCs w:val="20"/>
        </w:rPr>
        <w:t>Pałac Kultury i Nauki w Warszawie</w:t>
      </w:r>
      <w:r w:rsidRPr="005447CE">
        <w:rPr>
          <w:rFonts w:ascii="Lato" w:hAnsi="Lato"/>
          <w:sz w:val="20"/>
          <w:szCs w:val="20"/>
        </w:rPr>
        <w:t>, zaś n</w:t>
      </w:r>
      <w:r w:rsidR="00EF0D7B" w:rsidRPr="005447CE">
        <w:rPr>
          <w:rFonts w:ascii="Lato" w:hAnsi="Lato"/>
          <w:sz w:val="20"/>
          <w:szCs w:val="20"/>
        </w:rPr>
        <w:t xml:space="preserve">a PGE Narodowym w Warszawie 2 września pojawi się napis #Profilaktyka, a na Atlas Arenie w Łodzi wyświetlony zostanie materiał graficzny kampanii. Do akcji włączą się również Arena Gliwice </w:t>
      </w:r>
      <w:proofErr w:type="spellStart"/>
      <w:r w:rsidR="00EF0D7B" w:rsidRPr="005447CE">
        <w:rPr>
          <w:rFonts w:ascii="Lato" w:hAnsi="Lato"/>
          <w:sz w:val="20"/>
          <w:szCs w:val="20"/>
        </w:rPr>
        <w:t>PreZero</w:t>
      </w:r>
      <w:proofErr w:type="spellEnd"/>
      <w:r w:rsidR="00EF0D7B" w:rsidRPr="005447CE">
        <w:rPr>
          <w:rFonts w:ascii="Lato" w:hAnsi="Lato"/>
          <w:sz w:val="20"/>
          <w:szCs w:val="20"/>
        </w:rPr>
        <w:t xml:space="preserve"> i Tauron Arena Wrocław.</w:t>
      </w:r>
    </w:p>
    <w:p w14:paraId="04FC878B" w14:textId="5BD4774D" w:rsidR="00EF0D7B" w:rsidRDefault="003A73EC" w:rsidP="000C76B7">
      <w:pPr>
        <w:spacing w:after="0" w:line="300" w:lineRule="atLeast"/>
        <w:jc w:val="both"/>
        <w:rPr>
          <w:rFonts w:ascii="Lato" w:eastAsia="Times New Roman" w:hAnsi="Lato" w:cs="Segoe UI"/>
          <w:kern w:val="0"/>
          <w:sz w:val="20"/>
          <w:szCs w:val="20"/>
          <w:lang w:eastAsia="pl-PL"/>
          <w14:ligatures w14:val="none"/>
        </w:rPr>
      </w:pPr>
      <w:r>
        <w:rPr>
          <w:rFonts w:ascii="Lato" w:eastAsia="Times New Roman" w:hAnsi="Lato" w:cs="Segoe UI"/>
          <w:kern w:val="0"/>
          <w:sz w:val="20"/>
          <w:szCs w:val="20"/>
          <w:lang w:eastAsia="pl-PL"/>
          <w14:ligatures w14:val="none"/>
        </w:rPr>
        <w:lastRenderedPageBreak/>
        <w:t xml:space="preserve">Kampania ma również swoją </w:t>
      </w:r>
      <w:r w:rsidR="00EF0D7B" w:rsidRPr="00825644">
        <w:rPr>
          <w:rFonts w:ascii="Lato" w:eastAsia="Times New Roman" w:hAnsi="Lato" w:cs="Segoe UI"/>
          <w:kern w:val="0"/>
          <w:sz w:val="20"/>
          <w:szCs w:val="20"/>
          <w:lang w:eastAsia="pl-PL"/>
          <w14:ligatures w14:val="none"/>
        </w:rPr>
        <w:t>maskotk</w:t>
      </w:r>
      <w:r>
        <w:rPr>
          <w:rFonts w:ascii="Lato" w:eastAsia="Times New Roman" w:hAnsi="Lato" w:cs="Segoe UI"/>
          <w:kern w:val="0"/>
          <w:sz w:val="20"/>
          <w:szCs w:val="20"/>
          <w:lang w:eastAsia="pl-PL"/>
          <w14:ligatures w14:val="none"/>
        </w:rPr>
        <w:t>ę</w:t>
      </w:r>
      <w:r w:rsidR="00EF0D7B" w:rsidRPr="00825644">
        <w:rPr>
          <w:rFonts w:ascii="Lato" w:eastAsia="Times New Roman" w:hAnsi="Lato" w:cs="Segoe UI"/>
          <w:kern w:val="0"/>
          <w:sz w:val="20"/>
          <w:szCs w:val="20"/>
          <w:lang w:eastAsia="pl-PL"/>
          <w14:ligatures w14:val="none"/>
        </w:rPr>
        <w:t xml:space="preserve"> </w:t>
      </w:r>
      <w:r w:rsidR="00D40E8B">
        <w:rPr>
          <w:rFonts w:ascii="Lato" w:eastAsia="Times New Roman" w:hAnsi="Lato" w:cs="Segoe UI"/>
          <w:kern w:val="0"/>
          <w:sz w:val="20"/>
          <w:szCs w:val="20"/>
          <w:lang w:eastAsia="pl-PL"/>
          <w14:ligatures w14:val="none"/>
        </w:rPr>
        <w:t>–</w:t>
      </w:r>
      <w:r>
        <w:rPr>
          <w:rFonts w:ascii="Lato" w:eastAsia="Times New Roman" w:hAnsi="Lato" w:cs="Segoe UI"/>
          <w:kern w:val="0"/>
          <w:sz w:val="20"/>
          <w:szCs w:val="20"/>
          <w:lang w:eastAsia="pl-PL"/>
          <w14:ligatures w14:val="none"/>
        </w:rPr>
        <w:t xml:space="preserve"> </w:t>
      </w:r>
      <w:proofErr w:type="spellStart"/>
      <w:r w:rsidR="00EF0D7B" w:rsidRPr="00825644">
        <w:rPr>
          <w:rFonts w:ascii="Lato" w:eastAsia="Times New Roman" w:hAnsi="Lato" w:cs="Segoe UI"/>
          <w:b/>
          <w:bCs/>
          <w:kern w:val="0"/>
          <w:sz w:val="20"/>
          <w:szCs w:val="20"/>
          <w:lang w:eastAsia="pl-PL"/>
          <w14:ligatures w14:val="none"/>
        </w:rPr>
        <w:t>Profi</w:t>
      </w:r>
      <w:r>
        <w:rPr>
          <w:rFonts w:ascii="Lato" w:eastAsia="Times New Roman" w:hAnsi="Lato" w:cs="Segoe UI"/>
          <w:b/>
          <w:bCs/>
          <w:kern w:val="0"/>
          <w:sz w:val="20"/>
          <w:szCs w:val="20"/>
          <w:lang w:eastAsia="pl-PL"/>
          <w14:ligatures w14:val="none"/>
        </w:rPr>
        <w:t>sia</w:t>
      </w:r>
      <w:proofErr w:type="spellEnd"/>
      <w:r w:rsidR="00D40E8B">
        <w:rPr>
          <w:rFonts w:ascii="Lato" w:eastAsia="Times New Roman" w:hAnsi="Lato" w:cs="Segoe UI"/>
          <w:kern w:val="0"/>
          <w:sz w:val="20"/>
          <w:szCs w:val="20"/>
          <w:lang w:eastAsia="pl-PL"/>
          <w14:ligatures w14:val="none"/>
        </w:rPr>
        <w:t xml:space="preserve"> czyli </w:t>
      </w:r>
      <w:r w:rsidR="00D40E8B" w:rsidRPr="00825644">
        <w:rPr>
          <w:rFonts w:ascii="Lato" w:eastAsia="Times New Roman" w:hAnsi="Lato" w:cs="Segoe UI"/>
          <w:kern w:val="0"/>
          <w:sz w:val="20"/>
          <w:szCs w:val="20"/>
          <w:lang w:eastAsia="pl-PL"/>
          <w14:ligatures w14:val="none"/>
        </w:rPr>
        <w:t>ambasador</w:t>
      </w:r>
      <w:r w:rsidR="00D40E8B">
        <w:rPr>
          <w:rFonts w:ascii="Lato" w:eastAsia="Times New Roman" w:hAnsi="Lato" w:cs="Segoe UI"/>
          <w:kern w:val="0"/>
          <w:sz w:val="20"/>
          <w:szCs w:val="20"/>
          <w:lang w:eastAsia="pl-PL"/>
          <w14:ligatures w14:val="none"/>
        </w:rPr>
        <w:t>a</w:t>
      </w:r>
      <w:r w:rsidR="00D40E8B" w:rsidRPr="00825644">
        <w:rPr>
          <w:rFonts w:ascii="Lato" w:eastAsia="Times New Roman" w:hAnsi="Lato" w:cs="Segoe UI"/>
          <w:kern w:val="0"/>
          <w:sz w:val="20"/>
          <w:szCs w:val="20"/>
          <w:lang w:eastAsia="pl-PL"/>
          <w14:ligatures w14:val="none"/>
        </w:rPr>
        <w:t xml:space="preserve"> profilaktyki</w:t>
      </w:r>
      <w:r w:rsidR="00D40E8B">
        <w:rPr>
          <w:rFonts w:ascii="Lato" w:eastAsia="Times New Roman" w:hAnsi="Lato" w:cs="Segoe UI"/>
          <w:kern w:val="0"/>
          <w:sz w:val="20"/>
          <w:szCs w:val="20"/>
          <w:lang w:eastAsia="pl-PL"/>
          <w14:ligatures w14:val="none"/>
        </w:rPr>
        <w:t xml:space="preserve"> i </w:t>
      </w:r>
      <w:r w:rsidR="00D40E8B" w:rsidRPr="00825644">
        <w:rPr>
          <w:rFonts w:ascii="Lato" w:eastAsia="Times New Roman" w:hAnsi="Lato" w:cs="Segoe UI"/>
          <w:kern w:val="0"/>
          <w:sz w:val="20"/>
          <w:szCs w:val="20"/>
          <w:lang w:eastAsia="pl-PL"/>
          <w14:ligatures w14:val="none"/>
        </w:rPr>
        <w:t>symbol troski o zdrowie oraz idei przekazywania dalej wiedzy i informacji, które mogą pomóc bliskim zadbać o własne zdrowie.</w:t>
      </w:r>
    </w:p>
    <w:p w14:paraId="7663186D" w14:textId="77777777" w:rsidR="00A96B32" w:rsidRDefault="00A96B32" w:rsidP="000C76B7">
      <w:pPr>
        <w:spacing w:after="0" w:line="300" w:lineRule="atLeast"/>
        <w:jc w:val="both"/>
        <w:rPr>
          <w:rFonts w:ascii="Lato" w:eastAsia="Times New Roman" w:hAnsi="Lato" w:cs="Segoe UI"/>
          <w:kern w:val="0"/>
          <w:sz w:val="20"/>
          <w:szCs w:val="20"/>
          <w:lang w:eastAsia="pl-PL"/>
          <w14:ligatures w14:val="none"/>
        </w:rPr>
      </w:pPr>
    </w:p>
    <w:p w14:paraId="74E6B287" w14:textId="77777777" w:rsidR="0097205C" w:rsidRDefault="0097205C" w:rsidP="000C76B7">
      <w:pPr>
        <w:jc w:val="both"/>
        <w:rPr>
          <w:rFonts w:ascii="Lato" w:hAnsi="Lato"/>
          <w:b/>
          <w:bCs/>
          <w:sz w:val="32"/>
          <w:szCs w:val="32"/>
        </w:rPr>
      </w:pPr>
    </w:p>
    <w:p w14:paraId="28E1FC63" w14:textId="2945C6C1" w:rsidR="0097205C" w:rsidRDefault="0097205C" w:rsidP="000C76B7">
      <w:pPr>
        <w:jc w:val="both"/>
        <w:rPr>
          <w:rFonts w:ascii="Lato" w:hAnsi="Lato"/>
          <w:b/>
          <w:bCs/>
          <w:sz w:val="32"/>
          <w:szCs w:val="32"/>
        </w:rPr>
      </w:pPr>
      <w:r>
        <w:rPr>
          <w:rFonts w:ascii="Lato" w:hAnsi="Lato"/>
          <w:b/>
          <w:bCs/>
          <w:sz w:val="32"/>
          <w:szCs w:val="32"/>
        </w:rPr>
        <w:t>R</w:t>
      </w:r>
      <w:r w:rsidRPr="00214A7B">
        <w:rPr>
          <w:rFonts w:ascii="Lato" w:hAnsi="Lato"/>
          <w:b/>
          <w:bCs/>
          <w:sz w:val="32"/>
          <w:szCs w:val="32"/>
        </w:rPr>
        <w:t>azem dla profilaktyki</w:t>
      </w:r>
    </w:p>
    <w:p w14:paraId="0292B7D3" w14:textId="36915370" w:rsidR="0097205C" w:rsidRPr="00214A7B" w:rsidRDefault="0097205C" w:rsidP="000C76B7">
      <w:pPr>
        <w:jc w:val="both"/>
        <w:rPr>
          <w:rFonts w:ascii="Lato" w:hAnsi="Lato"/>
          <w:sz w:val="20"/>
          <w:szCs w:val="20"/>
        </w:rPr>
      </w:pPr>
      <w:r w:rsidRPr="00214A7B">
        <w:rPr>
          <w:rFonts w:ascii="Lato" w:hAnsi="Lato"/>
          <w:sz w:val="20"/>
          <w:szCs w:val="20"/>
        </w:rPr>
        <w:t>„Profilaktyka – podaj dalej” to wspólne przedsięwzięcie</w:t>
      </w:r>
      <w:r w:rsidR="000C76B7">
        <w:rPr>
          <w:rFonts w:ascii="Lato" w:hAnsi="Lato"/>
          <w:sz w:val="20"/>
          <w:szCs w:val="20"/>
        </w:rPr>
        <w:t>, w które</w:t>
      </w:r>
      <w:r w:rsidRPr="00214A7B">
        <w:rPr>
          <w:rFonts w:ascii="Lato" w:hAnsi="Lato"/>
          <w:sz w:val="20"/>
          <w:szCs w:val="20"/>
        </w:rPr>
        <w:t xml:space="preserve"> włączają się kolejne ministerstwa, </w:t>
      </w:r>
      <w:r>
        <w:rPr>
          <w:rFonts w:ascii="Lato" w:hAnsi="Lato"/>
          <w:sz w:val="20"/>
          <w:szCs w:val="20"/>
        </w:rPr>
        <w:t xml:space="preserve">samorządy, </w:t>
      </w:r>
      <w:r w:rsidRPr="00214A7B">
        <w:rPr>
          <w:rFonts w:ascii="Lato" w:hAnsi="Lato"/>
          <w:sz w:val="20"/>
          <w:szCs w:val="20"/>
        </w:rPr>
        <w:t>instytucje publiczne, spółki Skarbu Państwa i partnerzy zewnętrzni.</w:t>
      </w:r>
    </w:p>
    <w:p w14:paraId="51A2D42C" w14:textId="66F9D009" w:rsidR="0097205C" w:rsidRPr="00214A7B" w:rsidRDefault="0097205C" w:rsidP="000C76B7">
      <w:pPr>
        <w:jc w:val="both"/>
        <w:rPr>
          <w:rFonts w:ascii="Lato" w:hAnsi="Lato"/>
          <w:sz w:val="20"/>
          <w:szCs w:val="20"/>
        </w:rPr>
      </w:pPr>
      <w:r w:rsidRPr="00214A7B">
        <w:rPr>
          <w:rFonts w:ascii="Lato" w:hAnsi="Lato"/>
          <w:b/>
          <w:bCs/>
          <w:sz w:val="20"/>
          <w:szCs w:val="20"/>
        </w:rPr>
        <w:t>2 września porozumieni</w:t>
      </w:r>
      <w:r>
        <w:rPr>
          <w:rFonts w:ascii="Lato" w:hAnsi="Lato"/>
          <w:b/>
          <w:bCs/>
          <w:sz w:val="20"/>
          <w:szCs w:val="20"/>
        </w:rPr>
        <w:t>e</w:t>
      </w:r>
      <w:r w:rsidRPr="00214A7B">
        <w:rPr>
          <w:rFonts w:ascii="Lato" w:hAnsi="Lato"/>
          <w:b/>
          <w:bCs/>
          <w:sz w:val="20"/>
          <w:szCs w:val="20"/>
        </w:rPr>
        <w:t xml:space="preserve"> </w:t>
      </w:r>
      <w:r>
        <w:rPr>
          <w:rFonts w:ascii="Lato" w:hAnsi="Lato"/>
          <w:b/>
          <w:bCs/>
          <w:sz w:val="20"/>
          <w:szCs w:val="20"/>
        </w:rPr>
        <w:t xml:space="preserve">o </w:t>
      </w:r>
      <w:r w:rsidRPr="00214A7B">
        <w:rPr>
          <w:rFonts w:ascii="Lato" w:hAnsi="Lato"/>
          <w:b/>
          <w:bCs/>
          <w:sz w:val="20"/>
          <w:szCs w:val="20"/>
        </w:rPr>
        <w:t xml:space="preserve">współpracy </w:t>
      </w:r>
      <w:r>
        <w:rPr>
          <w:rFonts w:ascii="Lato" w:hAnsi="Lato"/>
          <w:b/>
          <w:bCs/>
          <w:sz w:val="20"/>
          <w:szCs w:val="20"/>
        </w:rPr>
        <w:t xml:space="preserve">w tym zakresie </w:t>
      </w:r>
      <w:r w:rsidRPr="00214A7B">
        <w:rPr>
          <w:rFonts w:ascii="Lato" w:hAnsi="Lato"/>
          <w:b/>
          <w:bCs/>
          <w:sz w:val="20"/>
          <w:szCs w:val="20"/>
        </w:rPr>
        <w:t>podpisz</w:t>
      </w:r>
      <w:r>
        <w:rPr>
          <w:rFonts w:ascii="Lato" w:hAnsi="Lato"/>
          <w:b/>
          <w:bCs/>
          <w:sz w:val="20"/>
          <w:szCs w:val="20"/>
        </w:rPr>
        <w:t>e</w:t>
      </w:r>
      <w:r w:rsidRPr="00214A7B">
        <w:rPr>
          <w:rFonts w:ascii="Lato" w:hAnsi="Lato"/>
          <w:b/>
          <w:bCs/>
          <w:sz w:val="20"/>
          <w:szCs w:val="20"/>
        </w:rPr>
        <w:t xml:space="preserve"> </w:t>
      </w:r>
      <w:r w:rsidR="000C76B7">
        <w:rPr>
          <w:rFonts w:ascii="Lato" w:hAnsi="Lato"/>
          <w:b/>
          <w:bCs/>
          <w:sz w:val="20"/>
          <w:szCs w:val="20"/>
        </w:rPr>
        <w:t xml:space="preserve">minister zdrowia </w:t>
      </w:r>
      <w:r>
        <w:rPr>
          <w:rFonts w:ascii="Lato" w:hAnsi="Lato"/>
          <w:b/>
          <w:bCs/>
          <w:sz w:val="20"/>
          <w:szCs w:val="20"/>
        </w:rPr>
        <w:t xml:space="preserve">z </w:t>
      </w:r>
      <w:r w:rsidR="000C76B7">
        <w:rPr>
          <w:rFonts w:ascii="Lato" w:hAnsi="Lato"/>
          <w:b/>
          <w:bCs/>
          <w:sz w:val="20"/>
          <w:szCs w:val="20"/>
        </w:rPr>
        <w:t>m</w:t>
      </w:r>
      <w:r w:rsidRPr="00214A7B">
        <w:rPr>
          <w:rFonts w:ascii="Lato" w:hAnsi="Lato"/>
          <w:b/>
          <w:bCs/>
          <w:sz w:val="20"/>
          <w:szCs w:val="20"/>
        </w:rPr>
        <w:t>inistr</w:t>
      </w:r>
      <w:r>
        <w:rPr>
          <w:rFonts w:ascii="Lato" w:hAnsi="Lato"/>
          <w:b/>
          <w:bCs/>
          <w:sz w:val="20"/>
          <w:szCs w:val="20"/>
        </w:rPr>
        <w:t>em</w:t>
      </w:r>
      <w:r w:rsidRPr="00214A7B">
        <w:rPr>
          <w:rFonts w:ascii="Lato" w:hAnsi="Lato"/>
          <w:b/>
          <w:bCs/>
          <w:sz w:val="20"/>
          <w:szCs w:val="20"/>
        </w:rPr>
        <w:t xml:space="preserve"> </w:t>
      </w:r>
      <w:r w:rsidR="000C76B7">
        <w:rPr>
          <w:rFonts w:ascii="Lato" w:hAnsi="Lato"/>
          <w:b/>
          <w:bCs/>
          <w:sz w:val="20"/>
          <w:szCs w:val="20"/>
        </w:rPr>
        <w:t>s</w:t>
      </w:r>
      <w:r w:rsidRPr="00214A7B">
        <w:rPr>
          <w:rFonts w:ascii="Lato" w:hAnsi="Lato"/>
          <w:b/>
          <w:bCs/>
          <w:sz w:val="20"/>
          <w:szCs w:val="20"/>
        </w:rPr>
        <w:t xml:space="preserve">portu </w:t>
      </w:r>
      <w:r w:rsidR="00013AE5">
        <w:rPr>
          <w:rFonts w:ascii="Lato" w:hAnsi="Lato"/>
          <w:b/>
          <w:bCs/>
          <w:sz w:val="20"/>
          <w:szCs w:val="20"/>
        </w:rPr>
        <w:br/>
      </w:r>
      <w:r w:rsidRPr="00214A7B">
        <w:rPr>
          <w:rFonts w:ascii="Lato" w:hAnsi="Lato"/>
          <w:b/>
          <w:bCs/>
          <w:sz w:val="20"/>
          <w:szCs w:val="20"/>
        </w:rPr>
        <w:t xml:space="preserve">i </w:t>
      </w:r>
      <w:r w:rsidR="000C76B7">
        <w:rPr>
          <w:rFonts w:ascii="Lato" w:hAnsi="Lato"/>
          <w:b/>
          <w:bCs/>
          <w:sz w:val="20"/>
          <w:szCs w:val="20"/>
        </w:rPr>
        <w:t>t</w:t>
      </w:r>
      <w:r w:rsidRPr="00214A7B">
        <w:rPr>
          <w:rFonts w:ascii="Lato" w:hAnsi="Lato"/>
          <w:b/>
          <w:bCs/>
          <w:sz w:val="20"/>
          <w:szCs w:val="20"/>
        </w:rPr>
        <w:t xml:space="preserve">urystyki oraz </w:t>
      </w:r>
      <w:r w:rsidR="000C76B7">
        <w:rPr>
          <w:rFonts w:ascii="Lato" w:hAnsi="Lato"/>
          <w:b/>
          <w:bCs/>
          <w:sz w:val="20"/>
          <w:szCs w:val="20"/>
        </w:rPr>
        <w:t>m</w:t>
      </w:r>
      <w:r w:rsidRPr="00214A7B">
        <w:rPr>
          <w:rFonts w:ascii="Lato" w:hAnsi="Lato"/>
          <w:b/>
          <w:bCs/>
          <w:sz w:val="20"/>
          <w:szCs w:val="20"/>
        </w:rPr>
        <w:t>inistr</w:t>
      </w:r>
      <w:r>
        <w:rPr>
          <w:rFonts w:ascii="Lato" w:hAnsi="Lato"/>
          <w:b/>
          <w:bCs/>
          <w:sz w:val="20"/>
          <w:szCs w:val="20"/>
        </w:rPr>
        <w:t>em</w:t>
      </w:r>
      <w:r w:rsidRPr="00214A7B">
        <w:rPr>
          <w:rFonts w:ascii="Lato" w:hAnsi="Lato"/>
          <w:b/>
          <w:bCs/>
          <w:sz w:val="20"/>
          <w:szCs w:val="20"/>
        </w:rPr>
        <w:t xml:space="preserve"> </w:t>
      </w:r>
      <w:r w:rsidR="000C76B7">
        <w:rPr>
          <w:rFonts w:ascii="Lato" w:hAnsi="Lato"/>
          <w:b/>
          <w:bCs/>
          <w:sz w:val="20"/>
          <w:szCs w:val="20"/>
        </w:rPr>
        <w:t>e</w:t>
      </w:r>
      <w:r w:rsidRPr="00214A7B">
        <w:rPr>
          <w:rFonts w:ascii="Lato" w:hAnsi="Lato"/>
          <w:b/>
          <w:bCs/>
          <w:sz w:val="20"/>
          <w:szCs w:val="20"/>
        </w:rPr>
        <w:t xml:space="preserve">dukacji </w:t>
      </w:r>
      <w:r w:rsidR="000C76B7">
        <w:rPr>
          <w:rFonts w:ascii="Lato" w:hAnsi="Lato"/>
          <w:b/>
          <w:bCs/>
          <w:sz w:val="20"/>
          <w:szCs w:val="20"/>
        </w:rPr>
        <w:t>n</w:t>
      </w:r>
      <w:r w:rsidRPr="00214A7B">
        <w:rPr>
          <w:rFonts w:ascii="Lato" w:hAnsi="Lato"/>
          <w:b/>
          <w:bCs/>
          <w:sz w:val="20"/>
          <w:szCs w:val="20"/>
        </w:rPr>
        <w:t>arodowej.</w:t>
      </w:r>
      <w:r>
        <w:rPr>
          <w:rFonts w:ascii="Lato" w:hAnsi="Lato"/>
          <w:b/>
          <w:bCs/>
          <w:sz w:val="20"/>
          <w:szCs w:val="20"/>
        </w:rPr>
        <w:t xml:space="preserve"> Podobny dokument został już </w:t>
      </w:r>
      <w:r w:rsidRPr="00214A7B">
        <w:rPr>
          <w:rFonts w:ascii="Lato" w:hAnsi="Lato"/>
          <w:b/>
          <w:bCs/>
          <w:sz w:val="20"/>
          <w:szCs w:val="20"/>
        </w:rPr>
        <w:t>podpisa</w:t>
      </w:r>
      <w:r>
        <w:rPr>
          <w:rFonts w:ascii="Lato" w:hAnsi="Lato"/>
          <w:b/>
          <w:bCs/>
          <w:sz w:val="20"/>
          <w:szCs w:val="20"/>
        </w:rPr>
        <w:t>ny</w:t>
      </w:r>
      <w:r w:rsidRPr="00214A7B">
        <w:rPr>
          <w:rFonts w:ascii="Lato" w:hAnsi="Lato"/>
          <w:b/>
          <w:bCs/>
          <w:sz w:val="20"/>
          <w:szCs w:val="20"/>
        </w:rPr>
        <w:t xml:space="preserve"> </w:t>
      </w:r>
      <w:r w:rsidR="00013AE5">
        <w:rPr>
          <w:rFonts w:ascii="Lato" w:hAnsi="Lato"/>
          <w:b/>
          <w:bCs/>
          <w:sz w:val="20"/>
          <w:szCs w:val="20"/>
        </w:rPr>
        <w:br/>
      </w:r>
      <w:r w:rsidRPr="00214A7B">
        <w:rPr>
          <w:rFonts w:ascii="Lato" w:hAnsi="Lato"/>
          <w:b/>
          <w:bCs/>
          <w:sz w:val="20"/>
          <w:szCs w:val="20"/>
        </w:rPr>
        <w:t>z Ministerstwem Infrastruktury oraz Ministerstwem Aktywów Państwowych.</w:t>
      </w:r>
    </w:p>
    <w:p w14:paraId="6EB27C00" w14:textId="3D65818A" w:rsidR="0097205C" w:rsidRDefault="0097205C" w:rsidP="000C76B7">
      <w:pPr>
        <w:jc w:val="both"/>
        <w:rPr>
          <w:rFonts w:ascii="Lato" w:hAnsi="Lato"/>
          <w:sz w:val="20"/>
          <w:szCs w:val="20"/>
        </w:rPr>
      </w:pPr>
      <w:r>
        <w:rPr>
          <w:rFonts w:ascii="Lato" w:hAnsi="Lato"/>
          <w:sz w:val="20"/>
          <w:szCs w:val="20"/>
        </w:rPr>
        <w:t>W ramach porozumienia p</w:t>
      </w:r>
      <w:r w:rsidRPr="00214A7B">
        <w:rPr>
          <w:rFonts w:ascii="Lato" w:hAnsi="Lato"/>
          <w:sz w:val="20"/>
          <w:szCs w:val="20"/>
        </w:rPr>
        <w:t>artnerzy będą wykorzystywać własne kanały komunikacji</w:t>
      </w:r>
      <w:r>
        <w:rPr>
          <w:rFonts w:ascii="Lato" w:hAnsi="Lato"/>
          <w:sz w:val="20"/>
          <w:szCs w:val="20"/>
        </w:rPr>
        <w:t xml:space="preserve"> do </w:t>
      </w:r>
      <w:r w:rsidR="000C76B7">
        <w:rPr>
          <w:rFonts w:ascii="Lato" w:hAnsi="Lato"/>
          <w:sz w:val="20"/>
          <w:szCs w:val="20"/>
        </w:rPr>
        <w:t>promocji profilaktyki</w:t>
      </w:r>
      <w:r w:rsidRPr="00214A7B">
        <w:rPr>
          <w:rFonts w:ascii="Lato" w:hAnsi="Lato"/>
          <w:sz w:val="20"/>
          <w:szCs w:val="20"/>
        </w:rPr>
        <w:t>.</w:t>
      </w:r>
    </w:p>
    <w:p w14:paraId="504BFFB0" w14:textId="57CC15EA" w:rsidR="0097205C" w:rsidRPr="00214A7B" w:rsidRDefault="0097205C" w:rsidP="000C76B7">
      <w:pPr>
        <w:jc w:val="both"/>
        <w:rPr>
          <w:rFonts w:ascii="Lato" w:hAnsi="Lato"/>
          <w:sz w:val="20"/>
          <w:szCs w:val="20"/>
        </w:rPr>
      </w:pPr>
      <w:r w:rsidRPr="003B56D3">
        <w:rPr>
          <w:rFonts w:ascii="Lato" w:hAnsi="Lato"/>
          <w:sz w:val="20"/>
          <w:szCs w:val="20"/>
        </w:rPr>
        <w:t xml:space="preserve">W działania zaangażują się również spółki Skarbu Państwa i instytucje infrastrukturalne, wykorzystując własne kanały dotarcia do milionów odbiorców. Do kampanii „Profilaktyka – podaj dalej” włączają się m.in. </w:t>
      </w:r>
      <w:r w:rsidRPr="000C76B7">
        <w:rPr>
          <w:rFonts w:ascii="Lato" w:hAnsi="Lato"/>
          <w:sz w:val="20"/>
          <w:szCs w:val="20"/>
        </w:rPr>
        <w:t xml:space="preserve">ORLEN S.A., PGE Polska Grupa Energetyczna S.A., ENEA S.A., TAURON Polska Energia S.A., PKO Bank Polski S.A., Poczta Polska S.A., PZU Życie S.A., PZU Zdrowie S.A., Polski Holding Nieruchomości S.A., Krajowa Grupa Spożywcza S.A., Polska Grupa Zbrojeniowa S.A., Polski Holding Hotelowy sp. z o.o., PKP Polskie Linie Kolejowe S.A., PKP Intercity S.A., Polskie Porty Lotnicze S.A. oraz Generalna Dyrekcja Dróg Krajowych i Autostrad. Szczególnym elementem współpracy będzie przygotowanie przez Pocztę Polską </w:t>
      </w:r>
      <w:r w:rsidR="000C76B7">
        <w:rPr>
          <w:rFonts w:ascii="Lato" w:hAnsi="Lato"/>
          <w:sz w:val="20"/>
          <w:szCs w:val="20"/>
        </w:rPr>
        <w:t>specjalnej edycji</w:t>
      </w:r>
      <w:r w:rsidRPr="000C76B7">
        <w:rPr>
          <w:rFonts w:ascii="Lato" w:hAnsi="Lato"/>
          <w:sz w:val="20"/>
          <w:szCs w:val="20"/>
        </w:rPr>
        <w:t xml:space="preserve"> znaczka pocztowego poświęconego profilaktyce zdrowotnej</w:t>
      </w:r>
      <w:r w:rsidRPr="003B56D3">
        <w:rPr>
          <w:rFonts w:ascii="Lato" w:hAnsi="Lato"/>
          <w:sz w:val="20"/>
          <w:szCs w:val="20"/>
        </w:rPr>
        <w:t>.</w:t>
      </w:r>
    </w:p>
    <w:p w14:paraId="4B9D0A10" w14:textId="30D32972" w:rsidR="0097205C" w:rsidRPr="00825644" w:rsidRDefault="0097205C" w:rsidP="000C76B7">
      <w:pPr>
        <w:jc w:val="both"/>
        <w:rPr>
          <w:rFonts w:ascii="Lato" w:hAnsi="Lato"/>
          <w:sz w:val="20"/>
          <w:szCs w:val="20"/>
        </w:rPr>
      </w:pPr>
      <w:r>
        <w:rPr>
          <w:rFonts w:ascii="Lato" w:hAnsi="Lato"/>
          <w:sz w:val="20"/>
          <w:szCs w:val="20"/>
        </w:rPr>
        <w:t>A</w:t>
      </w:r>
      <w:r w:rsidRPr="00825644">
        <w:rPr>
          <w:rFonts w:ascii="Lato" w:hAnsi="Lato"/>
          <w:sz w:val="20"/>
          <w:szCs w:val="20"/>
        </w:rPr>
        <w:t>mbasador</w:t>
      </w:r>
      <w:r>
        <w:rPr>
          <w:rFonts w:ascii="Lato" w:hAnsi="Lato"/>
          <w:sz w:val="20"/>
          <w:szCs w:val="20"/>
        </w:rPr>
        <w:t>ami</w:t>
      </w:r>
      <w:r w:rsidRPr="00825644">
        <w:rPr>
          <w:rFonts w:ascii="Lato" w:hAnsi="Lato"/>
          <w:sz w:val="20"/>
          <w:szCs w:val="20"/>
        </w:rPr>
        <w:t xml:space="preserve"> </w:t>
      </w:r>
      <w:r>
        <w:rPr>
          <w:rFonts w:ascii="Lato" w:hAnsi="Lato"/>
          <w:sz w:val="20"/>
          <w:szCs w:val="20"/>
        </w:rPr>
        <w:t>kampanii zostali</w:t>
      </w:r>
      <w:r w:rsidRPr="00825644">
        <w:rPr>
          <w:rFonts w:ascii="Lato" w:hAnsi="Lato"/>
          <w:sz w:val="20"/>
          <w:szCs w:val="20"/>
        </w:rPr>
        <w:t>: Katarzyna Dowbor, Anna Karwan, Tomasz Majewski</w:t>
      </w:r>
      <w:r w:rsidR="00A96B32">
        <w:rPr>
          <w:rFonts w:ascii="Lato" w:hAnsi="Lato"/>
          <w:sz w:val="20"/>
          <w:szCs w:val="20"/>
        </w:rPr>
        <w:t>.</w:t>
      </w:r>
    </w:p>
    <w:p w14:paraId="549C3F27" w14:textId="77777777" w:rsidR="00EF0D7B" w:rsidRPr="00214A7B" w:rsidRDefault="00EF0D7B" w:rsidP="000C76B7">
      <w:pPr>
        <w:jc w:val="both"/>
        <w:rPr>
          <w:rFonts w:ascii="Lato" w:hAnsi="Lato"/>
          <w:b/>
          <w:bCs/>
          <w:sz w:val="32"/>
          <w:szCs w:val="32"/>
        </w:rPr>
      </w:pPr>
      <w:r w:rsidRPr="00214A7B">
        <w:rPr>
          <w:rFonts w:ascii="Lato" w:hAnsi="Lato"/>
          <w:b/>
          <w:bCs/>
          <w:sz w:val="32"/>
          <w:szCs w:val="32"/>
        </w:rPr>
        <w:t xml:space="preserve">„Moje Zdrowie” i </w:t>
      </w:r>
      <w:proofErr w:type="spellStart"/>
      <w:r w:rsidRPr="00214A7B">
        <w:rPr>
          <w:rFonts w:ascii="Lato" w:hAnsi="Lato"/>
          <w:b/>
          <w:bCs/>
          <w:sz w:val="32"/>
          <w:szCs w:val="32"/>
        </w:rPr>
        <w:t>mojeIKP</w:t>
      </w:r>
      <w:proofErr w:type="spellEnd"/>
      <w:r w:rsidRPr="00214A7B">
        <w:rPr>
          <w:rFonts w:ascii="Lato" w:hAnsi="Lato"/>
          <w:b/>
          <w:bCs/>
          <w:sz w:val="32"/>
          <w:szCs w:val="32"/>
        </w:rPr>
        <w:t xml:space="preserve"> – profilaktyka na wyciągnięcie ręki</w:t>
      </w:r>
    </w:p>
    <w:p w14:paraId="14204E72" w14:textId="7392E889" w:rsidR="003A73EC" w:rsidRDefault="003A73EC" w:rsidP="000C76B7">
      <w:pPr>
        <w:jc w:val="both"/>
        <w:rPr>
          <w:rFonts w:ascii="Lato" w:hAnsi="Lato"/>
          <w:sz w:val="20"/>
          <w:szCs w:val="20"/>
        </w:rPr>
      </w:pPr>
      <w:r>
        <w:rPr>
          <w:rFonts w:ascii="Lato" w:hAnsi="Lato"/>
          <w:sz w:val="20"/>
          <w:szCs w:val="20"/>
        </w:rPr>
        <w:t xml:space="preserve">Dostęp do badań profilaktycznych nigdy nie był tak prosty jak dzisiaj. Nie trzeba iść do przychodni, żeby zapisać się na badania. Wystarczy w swoim telefonie zainstalować aplikację </w:t>
      </w:r>
      <w:proofErr w:type="spellStart"/>
      <w:r>
        <w:rPr>
          <w:rFonts w:ascii="Lato" w:hAnsi="Lato"/>
          <w:sz w:val="20"/>
          <w:szCs w:val="20"/>
        </w:rPr>
        <w:t>MojeIKP</w:t>
      </w:r>
      <w:proofErr w:type="spellEnd"/>
      <w:r>
        <w:rPr>
          <w:rFonts w:ascii="Lato" w:hAnsi="Lato"/>
          <w:sz w:val="20"/>
          <w:szCs w:val="20"/>
        </w:rPr>
        <w:t xml:space="preserve"> lub wejść na stronę </w:t>
      </w:r>
      <w:r w:rsidRPr="00214A7B">
        <w:rPr>
          <w:rFonts w:ascii="Lato" w:hAnsi="Lato"/>
          <w:sz w:val="20"/>
          <w:szCs w:val="20"/>
        </w:rPr>
        <w:t>Internetowe Konto Pacjenta</w:t>
      </w:r>
      <w:r>
        <w:rPr>
          <w:rFonts w:ascii="Lato" w:hAnsi="Lato"/>
          <w:sz w:val="20"/>
          <w:szCs w:val="20"/>
        </w:rPr>
        <w:t>. Dzięki niej w prosty sposób włączymy się do programu „</w:t>
      </w:r>
      <w:r w:rsidRPr="003A73EC">
        <w:rPr>
          <w:rFonts w:ascii="Lato" w:hAnsi="Lato"/>
          <w:b/>
          <w:bCs/>
          <w:sz w:val="20"/>
          <w:szCs w:val="20"/>
        </w:rPr>
        <w:t>Moje Zdrowie”</w:t>
      </w:r>
      <w:r>
        <w:rPr>
          <w:rFonts w:ascii="Lato" w:hAnsi="Lato"/>
          <w:sz w:val="20"/>
          <w:szCs w:val="20"/>
        </w:rPr>
        <w:t xml:space="preserve">. </w:t>
      </w:r>
    </w:p>
    <w:p w14:paraId="092F9F47" w14:textId="372873F9" w:rsidR="00EF0D7B" w:rsidRPr="00214A7B" w:rsidRDefault="003A73EC" w:rsidP="000C76B7">
      <w:pPr>
        <w:jc w:val="both"/>
        <w:rPr>
          <w:rFonts w:ascii="Lato" w:hAnsi="Lato"/>
          <w:sz w:val="20"/>
          <w:szCs w:val="20"/>
        </w:rPr>
      </w:pPr>
      <w:r>
        <w:rPr>
          <w:rFonts w:ascii="Lato" w:hAnsi="Lato"/>
          <w:sz w:val="20"/>
          <w:szCs w:val="20"/>
        </w:rPr>
        <w:t>P</w:t>
      </w:r>
      <w:r w:rsidR="00EF0D7B" w:rsidRPr="00214A7B">
        <w:rPr>
          <w:rFonts w:ascii="Lato" w:hAnsi="Lato"/>
          <w:sz w:val="20"/>
          <w:szCs w:val="20"/>
        </w:rPr>
        <w:t xml:space="preserve">rogram skierowany </w:t>
      </w:r>
      <w:r>
        <w:rPr>
          <w:rFonts w:ascii="Lato" w:hAnsi="Lato"/>
          <w:sz w:val="20"/>
          <w:szCs w:val="20"/>
        </w:rPr>
        <w:t xml:space="preserve">jest </w:t>
      </w:r>
      <w:r w:rsidR="00EF0D7B" w:rsidRPr="00214A7B">
        <w:rPr>
          <w:rFonts w:ascii="Lato" w:hAnsi="Lato"/>
          <w:sz w:val="20"/>
          <w:szCs w:val="20"/>
        </w:rPr>
        <w:t xml:space="preserve">do osób od 20. roku życia. </w:t>
      </w:r>
      <w:r>
        <w:rPr>
          <w:rFonts w:ascii="Lato" w:hAnsi="Lato"/>
          <w:sz w:val="20"/>
          <w:szCs w:val="20"/>
        </w:rPr>
        <w:t>M</w:t>
      </w:r>
      <w:r w:rsidR="00EF0D7B" w:rsidRPr="00214A7B">
        <w:rPr>
          <w:rFonts w:ascii="Lato" w:hAnsi="Lato"/>
          <w:sz w:val="20"/>
          <w:szCs w:val="20"/>
        </w:rPr>
        <w:t>ożna bezpłatnie wykonać bilans zdrowia, rozpoczynając od ankiety.</w:t>
      </w:r>
      <w:r>
        <w:rPr>
          <w:rFonts w:ascii="Lato" w:hAnsi="Lato"/>
          <w:sz w:val="20"/>
          <w:szCs w:val="20"/>
        </w:rPr>
        <w:t xml:space="preserve"> P</w:t>
      </w:r>
      <w:r w:rsidRPr="003A73EC">
        <w:rPr>
          <w:rFonts w:ascii="Lato" w:hAnsi="Lato"/>
          <w:sz w:val="20"/>
          <w:szCs w:val="20"/>
        </w:rPr>
        <w:t>o przetworzeniu ankiety przychodnia POZ wystawi skierowanie na badania laboratoryjne</w:t>
      </w:r>
      <w:r>
        <w:rPr>
          <w:rFonts w:ascii="Lato" w:hAnsi="Lato"/>
          <w:sz w:val="20"/>
          <w:szCs w:val="20"/>
        </w:rPr>
        <w:t>, które następnie pacjent omówi z personelem medycznym i otrzyma Indywidualny Plan Zdrowotny</w:t>
      </w:r>
      <w:r w:rsidRPr="003A73EC">
        <w:rPr>
          <w:rFonts w:ascii="Lato" w:hAnsi="Lato"/>
          <w:sz w:val="20"/>
          <w:szCs w:val="20"/>
        </w:rPr>
        <w:t>.</w:t>
      </w:r>
    </w:p>
    <w:p w14:paraId="02FE0DAF" w14:textId="151FA770" w:rsidR="00EF0D7B" w:rsidRPr="00214A7B" w:rsidRDefault="00EF0D7B" w:rsidP="000C76B7">
      <w:pPr>
        <w:jc w:val="both"/>
        <w:rPr>
          <w:rFonts w:ascii="Lato" w:hAnsi="Lato"/>
          <w:sz w:val="20"/>
          <w:szCs w:val="20"/>
        </w:rPr>
      </w:pPr>
      <w:r w:rsidRPr="00214A7B">
        <w:rPr>
          <w:rFonts w:ascii="Lato" w:hAnsi="Lato"/>
          <w:sz w:val="20"/>
          <w:szCs w:val="20"/>
        </w:rPr>
        <w:t xml:space="preserve">Cyfrowa profilaktyka ma coraz większe znaczenie. Z aplikacji </w:t>
      </w:r>
      <w:proofErr w:type="spellStart"/>
      <w:r w:rsidRPr="00214A7B">
        <w:rPr>
          <w:rFonts w:ascii="Lato" w:hAnsi="Lato"/>
          <w:b/>
          <w:bCs/>
          <w:sz w:val="20"/>
          <w:szCs w:val="20"/>
        </w:rPr>
        <w:t>mojeIKP</w:t>
      </w:r>
      <w:proofErr w:type="spellEnd"/>
      <w:r w:rsidRPr="00214A7B">
        <w:rPr>
          <w:rFonts w:ascii="Lato" w:hAnsi="Lato"/>
          <w:b/>
          <w:bCs/>
          <w:sz w:val="20"/>
          <w:szCs w:val="20"/>
        </w:rPr>
        <w:t xml:space="preserve"> korzysta już ponad 5,5 mln osób</w:t>
      </w:r>
      <w:r w:rsidRPr="00214A7B">
        <w:rPr>
          <w:rFonts w:ascii="Lato" w:hAnsi="Lato"/>
          <w:sz w:val="20"/>
          <w:szCs w:val="20"/>
        </w:rPr>
        <w:t>, a sekcja „Profilaktyka” należy do</w:t>
      </w:r>
      <w:r>
        <w:rPr>
          <w:rFonts w:ascii="Lato" w:hAnsi="Lato"/>
          <w:sz w:val="20"/>
          <w:szCs w:val="20"/>
        </w:rPr>
        <w:t xml:space="preserve"> jednej z</w:t>
      </w:r>
      <w:r w:rsidRPr="00214A7B">
        <w:rPr>
          <w:rFonts w:ascii="Lato" w:hAnsi="Lato"/>
          <w:sz w:val="20"/>
          <w:szCs w:val="20"/>
        </w:rPr>
        <w:t xml:space="preserve"> najczęściej odwiedzanych. To właśnie tam użytkownicy mogą znaleźć informacje o dostępnych świadczeniach i korzystać z wybranych możliwości centralnej </w:t>
      </w:r>
      <w:r w:rsidR="00013AE5">
        <w:rPr>
          <w:rFonts w:ascii="Lato" w:hAnsi="Lato"/>
          <w:sz w:val="20"/>
          <w:szCs w:val="20"/>
        </w:rPr>
        <w:br/>
      </w:r>
      <w:r w:rsidRPr="00214A7B">
        <w:rPr>
          <w:rFonts w:ascii="Lato" w:hAnsi="Lato"/>
          <w:sz w:val="20"/>
          <w:szCs w:val="20"/>
        </w:rPr>
        <w:t>e-rejestracji.</w:t>
      </w:r>
    </w:p>
    <w:p w14:paraId="5D01A06B" w14:textId="77777777" w:rsidR="00EF0D7B" w:rsidRPr="00214A7B" w:rsidRDefault="00EF0D7B" w:rsidP="000C76B7">
      <w:pPr>
        <w:jc w:val="both"/>
        <w:rPr>
          <w:rFonts w:ascii="Lato" w:hAnsi="Lato"/>
          <w:b/>
          <w:bCs/>
          <w:sz w:val="32"/>
          <w:szCs w:val="32"/>
        </w:rPr>
      </w:pPr>
      <w:r w:rsidRPr="00214A7B">
        <w:rPr>
          <w:rFonts w:ascii="Lato" w:hAnsi="Lato"/>
          <w:b/>
          <w:bCs/>
          <w:sz w:val="32"/>
          <w:szCs w:val="32"/>
        </w:rPr>
        <w:t>„10 dla Zdrowia”: profilaktyka chorób serca zaczyna się wcześniej</w:t>
      </w:r>
    </w:p>
    <w:p w14:paraId="22741BE3" w14:textId="766C822D" w:rsidR="00EF0D7B" w:rsidRPr="00214A7B" w:rsidRDefault="00EF0D7B" w:rsidP="000C76B7">
      <w:pPr>
        <w:jc w:val="both"/>
        <w:rPr>
          <w:rFonts w:ascii="Lato" w:hAnsi="Lato"/>
          <w:sz w:val="20"/>
          <w:szCs w:val="20"/>
        </w:rPr>
      </w:pPr>
      <w:r w:rsidRPr="00214A7B">
        <w:rPr>
          <w:rFonts w:ascii="Lato" w:hAnsi="Lato"/>
          <w:sz w:val="20"/>
          <w:szCs w:val="20"/>
        </w:rPr>
        <w:t xml:space="preserve">W kampanii ważne miejsce zajmuje także </w:t>
      </w:r>
      <w:r w:rsidRPr="00214A7B">
        <w:rPr>
          <w:rFonts w:ascii="Lato" w:hAnsi="Lato"/>
          <w:b/>
          <w:bCs/>
          <w:sz w:val="20"/>
          <w:szCs w:val="20"/>
        </w:rPr>
        <w:t>„10 dla Zdrowia”</w:t>
      </w:r>
      <w:r>
        <w:rPr>
          <w:rFonts w:ascii="Lato" w:hAnsi="Lato"/>
          <w:b/>
          <w:bCs/>
          <w:sz w:val="20"/>
          <w:szCs w:val="20"/>
        </w:rPr>
        <w:t xml:space="preserve">. </w:t>
      </w:r>
      <w:r w:rsidRPr="003A73EC">
        <w:rPr>
          <w:rFonts w:ascii="Lato" w:hAnsi="Lato"/>
          <w:sz w:val="20"/>
          <w:szCs w:val="20"/>
        </w:rPr>
        <w:t xml:space="preserve">To ankieta, która </w:t>
      </w:r>
      <w:r w:rsidR="003A73EC" w:rsidRPr="003A73EC">
        <w:rPr>
          <w:rFonts w:ascii="Lato" w:hAnsi="Lato"/>
          <w:sz w:val="20"/>
          <w:szCs w:val="20"/>
        </w:rPr>
        <w:t xml:space="preserve">również </w:t>
      </w:r>
      <w:r w:rsidRPr="003A73EC">
        <w:rPr>
          <w:rFonts w:ascii="Lato" w:hAnsi="Lato"/>
          <w:sz w:val="20"/>
          <w:szCs w:val="20"/>
        </w:rPr>
        <w:t xml:space="preserve">już dostępna </w:t>
      </w:r>
      <w:r w:rsidR="00013AE5">
        <w:rPr>
          <w:rFonts w:ascii="Lato" w:hAnsi="Lato"/>
          <w:sz w:val="20"/>
          <w:szCs w:val="20"/>
        </w:rPr>
        <w:br/>
      </w:r>
      <w:r w:rsidRPr="003A73EC">
        <w:rPr>
          <w:rFonts w:ascii="Lato" w:hAnsi="Lato"/>
          <w:sz w:val="20"/>
          <w:szCs w:val="20"/>
        </w:rPr>
        <w:t>w aplikacji.</w:t>
      </w:r>
      <w:r w:rsidRPr="00214A7B">
        <w:rPr>
          <w:rFonts w:ascii="Lato" w:hAnsi="Lato"/>
          <w:sz w:val="20"/>
          <w:szCs w:val="20"/>
        </w:rPr>
        <w:t xml:space="preserve"> </w:t>
      </w:r>
      <w:r w:rsidR="003A73EC">
        <w:rPr>
          <w:rFonts w:ascii="Lato" w:hAnsi="Lato"/>
          <w:sz w:val="20"/>
          <w:szCs w:val="20"/>
        </w:rPr>
        <w:t>K</w:t>
      </w:r>
      <w:r w:rsidRPr="00214A7B">
        <w:rPr>
          <w:rFonts w:ascii="Lato" w:hAnsi="Lato"/>
          <w:sz w:val="20"/>
          <w:szCs w:val="20"/>
        </w:rPr>
        <w:t xml:space="preserve">oncentruje się </w:t>
      </w:r>
      <w:r w:rsidR="003A73EC">
        <w:rPr>
          <w:rFonts w:ascii="Lato" w:hAnsi="Lato"/>
          <w:sz w:val="20"/>
          <w:szCs w:val="20"/>
        </w:rPr>
        <w:t xml:space="preserve">ona </w:t>
      </w:r>
      <w:r w:rsidRPr="00214A7B">
        <w:rPr>
          <w:rFonts w:ascii="Lato" w:hAnsi="Lato"/>
          <w:sz w:val="20"/>
          <w:szCs w:val="20"/>
        </w:rPr>
        <w:t xml:space="preserve">na modyfikowalnych czynnikach ryzyka chorób sercowo-naczyniowych </w:t>
      </w:r>
      <w:r w:rsidR="00013AE5">
        <w:rPr>
          <w:rFonts w:ascii="Lato" w:hAnsi="Lato"/>
          <w:sz w:val="20"/>
          <w:szCs w:val="20"/>
        </w:rPr>
        <w:br/>
      </w:r>
      <w:r w:rsidRPr="00214A7B">
        <w:rPr>
          <w:rFonts w:ascii="Lato" w:hAnsi="Lato"/>
          <w:sz w:val="20"/>
          <w:szCs w:val="20"/>
        </w:rPr>
        <w:t>i ma pomagać w podejmowaniu konkretnych działań na rzecz zdrowia.</w:t>
      </w:r>
    </w:p>
    <w:p w14:paraId="5B5EA656" w14:textId="22BC868F" w:rsidR="00EF0D7B" w:rsidRPr="00214A7B" w:rsidRDefault="00EF0D7B" w:rsidP="000C76B7">
      <w:pPr>
        <w:jc w:val="both"/>
        <w:rPr>
          <w:rFonts w:ascii="Lato" w:hAnsi="Lato"/>
          <w:sz w:val="20"/>
          <w:szCs w:val="20"/>
        </w:rPr>
      </w:pPr>
      <w:r w:rsidRPr="00214A7B">
        <w:rPr>
          <w:rFonts w:ascii="Lato" w:hAnsi="Lato"/>
          <w:sz w:val="20"/>
          <w:szCs w:val="20"/>
        </w:rPr>
        <w:t xml:space="preserve">Jak podkreśla </w:t>
      </w:r>
      <w:r w:rsidRPr="000C76B7">
        <w:rPr>
          <w:rFonts w:ascii="Lato" w:hAnsi="Lato"/>
          <w:sz w:val="20"/>
          <w:szCs w:val="20"/>
        </w:rPr>
        <w:t>prof. Piotr Dobrowolski,</w:t>
      </w:r>
      <w:r w:rsidRPr="00214A7B">
        <w:rPr>
          <w:rFonts w:ascii="Lato" w:hAnsi="Lato"/>
          <w:sz w:val="20"/>
          <w:szCs w:val="20"/>
        </w:rPr>
        <w:t xml:space="preserve"> choroby sercowo-naczyniowe pozostają jedną z najważniejszych przyczyn przedwczesnej utraty sprawności i zgonów. W 2023 r. odpowiadały za 36,9 proc. wszystkich </w:t>
      </w:r>
      <w:r w:rsidRPr="00214A7B">
        <w:rPr>
          <w:rFonts w:ascii="Lato" w:hAnsi="Lato"/>
          <w:sz w:val="20"/>
          <w:szCs w:val="20"/>
        </w:rPr>
        <w:lastRenderedPageBreak/>
        <w:t>zgonów. Jednocześnie znaczna część przedwczesnych zdarzeń sercowo-naczyniowych jest potencjalnie możliwa do uniknięcia poprzez ograniczenie czynników ryzyka.</w:t>
      </w:r>
    </w:p>
    <w:p w14:paraId="59200709" w14:textId="5924FF74" w:rsidR="00EF0D7B" w:rsidRPr="00214A7B" w:rsidRDefault="00EF0D7B" w:rsidP="000C76B7">
      <w:pPr>
        <w:jc w:val="both"/>
        <w:rPr>
          <w:rFonts w:ascii="Lato" w:hAnsi="Lato"/>
          <w:sz w:val="20"/>
          <w:szCs w:val="20"/>
        </w:rPr>
      </w:pPr>
      <w:r w:rsidRPr="00214A7B">
        <w:rPr>
          <w:rFonts w:ascii="Lato" w:hAnsi="Lato"/>
          <w:sz w:val="20"/>
          <w:szCs w:val="20"/>
        </w:rPr>
        <w:t xml:space="preserve">„10 dla Zdrowia” łączy m.in. monitorowanie ciśnienia tętniczego, cholesterolu i glikemii z działaniami dotyczącymi aktywności fizycznej, diety, masy ciała i palenia tytoniu. </w:t>
      </w:r>
      <w:r w:rsidR="0097205C">
        <w:rPr>
          <w:rFonts w:ascii="Lato" w:hAnsi="Lato"/>
          <w:sz w:val="20"/>
          <w:szCs w:val="20"/>
        </w:rPr>
        <w:t>K</w:t>
      </w:r>
      <w:r w:rsidRPr="00214A7B">
        <w:rPr>
          <w:rFonts w:ascii="Lato" w:hAnsi="Lato"/>
          <w:sz w:val="20"/>
          <w:szCs w:val="20"/>
        </w:rPr>
        <w:t>ażda poprawa parametrów zdrowotnych i stylu życia ma znaczenie, a wczesne wykrywanie nieprawidłowości pozwala odpowiednio wcześnie reagować.</w:t>
      </w:r>
    </w:p>
    <w:p w14:paraId="3CBABD49" w14:textId="77777777" w:rsidR="00EF0D7B" w:rsidRPr="00214A7B" w:rsidRDefault="00EF0D7B" w:rsidP="000C76B7">
      <w:pPr>
        <w:jc w:val="both"/>
        <w:rPr>
          <w:rFonts w:ascii="Lato" w:hAnsi="Lato"/>
          <w:b/>
          <w:bCs/>
          <w:sz w:val="32"/>
          <w:szCs w:val="32"/>
        </w:rPr>
      </w:pPr>
      <w:r w:rsidRPr="00214A7B">
        <w:rPr>
          <w:rFonts w:ascii="Lato" w:hAnsi="Lato"/>
          <w:b/>
          <w:bCs/>
          <w:sz w:val="32"/>
          <w:szCs w:val="32"/>
        </w:rPr>
        <w:t>Serce, mózg i nowotwory – wspólna sprawa</w:t>
      </w:r>
    </w:p>
    <w:p w14:paraId="62FC6B44" w14:textId="7DD6AD8D" w:rsidR="00EF0D7B" w:rsidRPr="00214A7B" w:rsidRDefault="00EF0D7B" w:rsidP="000C76B7">
      <w:pPr>
        <w:jc w:val="both"/>
        <w:rPr>
          <w:rFonts w:ascii="Lato" w:hAnsi="Lato"/>
          <w:sz w:val="20"/>
          <w:szCs w:val="20"/>
        </w:rPr>
      </w:pPr>
      <w:r w:rsidRPr="00214A7B">
        <w:rPr>
          <w:rFonts w:ascii="Lato" w:hAnsi="Lato"/>
          <w:sz w:val="20"/>
          <w:szCs w:val="20"/>
        </w:rPr>
        <w:t xml:space="preserve">Do szerokiego spojrzenia na profilaktykę </w:t>
      </w:r>
      <w:r w:rsidR="0097205C">
        <w:rPr>
          <w:rFonts w:ascii="Lato" w:hAnsi="Lato"/>
          <w:sz w:val="20"/>
          <w:szCs w:val="20"/>
        </w:rPr>
        <w:t xml:space="preserve">przekonują </w:t>
      </w:r>
      <w:r w:rsidRPr="000C76B7">
        <w:rPr>
          <w:rFonts w:ascii="Lato" w:hAnsi="Lato"/>
          <w:sz w:val="20"/>
          <w:szCs w:val="20"/>
        </w:rPr>
        <w:t>Polskie Towarzystwo Kardiologiczne, Polskie Towarzystwo Onkologiczne i Polskie Towarzystwo Neurologiczne.</w:t>
      </w:r>
      <w:r w:rsidRPr="00214A7B">
        <w:rPr>
          <w:rFonts w:ascii="Lato" w:hAnsi="Lato"/>
          <w:sz w:val="20"/>
          <w:szCs w:val="20"/>
        </w:rPr>
        <w:t xml:space="preserve"> Choroby sercowo-naczyniowe, nowotwory i choroby neurologiczne odpowiadają za znaczną część zgonów </w:t>
      </w:r>
      <w:r>
        <w:rPr>
          <w:rFonts w:ascii="Lato" w:hAnsi="Lato"/>
          <w:sz w:val="20"/>
          <w:szCs w:val="20"/>
        </w:rPr>
        <w:br/>
      </w:r>
      <w:r w:rsidRPr="00214A7B">
        <w:rPr>
          <w:rFonts w:ascii="Lato" w:hAnsi="Lato"/>
          <w:sz w:val="20"/>
          <w:szCs w:val="20"/>
        </w:rPr>
        <w:t>i niepełnosprawności, a wiele czynników ryzyka jest wspólnych i możliwych do modyfikacji.</w:t>
      </w:r>
    </w:p>
    <w:p w14:paraId="08ABF011" w14:textId="3758FEC1" w:rsidR="00EF0D7B" w:rsidRDefault="00EF0D7B" w:rsidP="000C76B7">
      <w:pPr>
        <w:jc w:val="both"/>
        <w:rPr>
          <w:rFonts w:ascii="Lato" w:hAnsi="Lato"/>
          <w:sz w:val="20"/>
          <w:szCs w:val="20"/>
        </w:rPr>
      </w:pPr>
      <w:r w:rsidRPr="000C76B7">
        <w:rPr>
          <w:rFonts w:ascii="Lato" w:hAnsi="Lato"/>
          <w:sz w:val="20"/>
          <w:szCs w:val="20"/>
        </w:rPr>
        <w:t>Prof. Piotr Rutkowski</w:t>
      </w:r>
      <w:r w:rsidRPr="00214A7B">
        <w:rPr>
          <w:rFonts w:ascii="Lato" w:hAnsi="Lato"/>
          <w:sz w:val="20"/>
          <w:szCs w:val="20"/>
        </w:rPr>
        <w:t xml:space="preserve"> zwraca uwagę, że profilaktyka powinna być jednym z fundamentów polityki zdrowotnej. </w:t>
      </w:r>
      <w:r w:rsidR="0097205C">
        <w:rPr>
          <w:rFonts w:ascii="Lato" w:hAnsi="Lato"/>
          <w:sz w:val="20"/>
          <w:szCs w:val="20"/>
        </w:rPr>
        <w:t xml:space="preserve">Aż </w:t>
      </w:r>
      <w:r w:rsidRPr="00214A7B">
        <w:rPr>
          <w:rFonts w:ascii="Lato" w:hAnsi="Lato"/>
          <w:sz w:val="20"/>
          <w:szCs w:val="20"/>
        </w:rPr>
        <w:t>80 proc. nowotworów wiąże się z zewnętrznymi, w dużej mierze związanymi ze stylem życia</w:t>
      </w:r>
      <w:r w:rsidR="0097205C">
        <w:rPr>
          <w:rFonts w:ascii="Lato" w:hAnsi="Lato"/>
          <w:sz w:val="20"/>
          <w:szCs w:val="20"/>
        </w:rPr>
        <w:t>,</w:t>
      </w:r>
      <w:r w:rsidRPr="00214A7B">
        <w:rPr>
          <w:rFonts w:ascii="Lato" w:hAnsi="Lato"/>
          <w:sz w:val="20"/>
          <w:szCs w:val="20"/>
        </w:rPr>
        <w:t xml:space="preserve"> czynnikami ryzyka. Dlatego potrzebne są działania, które ułatwiają zdrowe wybory, zwiększają dostęp do badań przesiewowych i pozw</w:t>
      </w:r>
      <w:r w:rsidR="0097205C">
        <w:rPr>
          <w:rFonts w:ascii="Lato" w:hAnsi="Lato"/>
          <w:sz w:val="20"/>
          <w:szCs w:val="20"/>
        </w:rPr>
        <w:t>olą</w:t>
      </w:r>
      <w:r w:rsidRPr="00214A7B">
        <w:rPr>
          <w:rFonts w:ascii="Lato" w:hAnsi="Lato"/>
          <w:sz w:val="20"/>
          <w:szCs w:val="20"/>
        </w:rPr>
        <w:t xml:space="preserve"> wcześniej rozpoznawać ryzyko.</w:t>
      </w:r>
    </w:p>
    <w:p w14:paraId="47255FEB" w14:textId="77777777" w:rsidR="00EF0D7B" w:rsidRPr="00747607" w:rsidRDefault="00EF0D7B" w:rsidP="000C76B7">
      <w:pPr>
        <w:jc w:val="both"/>
        <w:rPr>
          <w:rFonts w:ascii="Lato" w:hAnsi="Lato"/>
          <w:b/>
          <w:bCs/>
          <w:sz w:val="32"/>
          <w:szCs w:val="32"/>
        </w:rPr>
      </w:pPr>
      <w:r w:rsidRPr="00747607">
        <w:rPr>
          <w:rFonts w:ascii="Lato" w:hAnsi="Lato"/>
          <w:b/>
          <w:bCs/>
          <w:sz w:val="32"/>
          <w:szCs w:val="32"/>
        </w:rPr>
        <w:t>Nowe możliwości profilaktyki – kolejne badania dostępne dla pacjentów</w:t>
      </w:r>
    </w:p>
    <w:p w14:paraId="153B46E5" w14:textId="77777777" w:rsidR="0097205C" w:rsidRPr="0097205C" w:rsidRDefault="00EF0D7B" w:rsidP="000C76B7">
      <w:pPr>
        <w:jc w:val="both"/>
        <w:rPr>
          <w:rFonts w:ascii="Lato" w:hAnsi="Lato"/>
          <w:b/>
          <w:bCs/>
          <w:sz w:val="20"/>
          <w:szCs w:val="20"/>
        </w:rPr>
      </w:pPr>
      <w:r w:rsidRPr="00C622C0">
        <w:rPr>
          <w:rFonts w:ascii="Lato" w:hAnsi="Lato"/>
          <w:sz w:val="20"/>
          <w:szCs w:val="20"/>
        </w:rPr>
        <w:t xml:space="preserve">Oferta badań profilaktycznych </w:t>
      </w:r>
      <w:r w:rsidR="0097205C">
        <w:rPr>
          <w:rFonts w:ascii="Lato" w:hAnsi="Lato"/>
          <w:sz w:val="20"/>
          <w:szCs w:val="20"/>
        </w:rPr>
        <w:t xml:space="preserve">stale </w:t>
      </w:r>
      <w:r w:rsidRPr="00C622C0">
        <w:rPr>
          <w:rFonts w:ascii="Lato" w:hAnsi="Lato"/>
          <w:sz w:val="20"/>
          <w:szCs w:val="20"/>
        </w:rPr>
        <w:t xml:space="preserve">się rozszerza. </w:t>
      </w:r>
      <w:r w:rsidR="0097205C" w:rsidRPr="0097205C">
        <w:rPr>
          <w:rFonts w:ascii="Lato" w:hAnsi="Lato"/>
          <w:sz w:val="20"/>
          <w:szCs w:val="20"/>
        </w:rPr>
        <w:t xml:space="preserve">Od 1 października do koszyka świadczeń gwarantowanych NFZ trafi ogólnopolski program wczesnego wykrywania raka płuca z wykorzystaniem </w:t>
      </w:r>
      <w:proofErr w:type="spellStart"/>
      <w:r w:rsidR="0097205C" w:rsidRPr="0097205C">
        <w:rPr>
          <w:rFonts w:ascii="Lato" w:hAnsi="Lato"/>
          <w:sz w:val="20"/>
          <w:szCs w:val="20"/>
        </w:rPr>
        <w:t>niskodawkowej</w:t>
      </w:r>
      <w:proofErr w:type="spellEnd"/>
      <w:r w:rsidR="0097205C" w:rsidRPr="0097205C">
        <w:rPr>
          <w:rFonts w:ascii="Lato" w:hAnsi="Lato"/>
          <w:sz w:val="20"/>
          <w:szCs w:val="20"/>
        </w:rPr>
        <w:t xml:space="preserve"> tomografii komputerowej (NDTK). Program jest skierowany do osób z grup ryzyka (palących papierosy) w wieku od 55 do 74 lat.</w:t>
      </w:r>
    </w:p>
    <w:p w14:paraId="522D4725" w14:textId="77777777" w:rsidR="00A013DC" w:rsidRDefault="00A013DC" w:rsidP="000C76B7">
      <w:pPr>
        <w:jc w:val="both"/>
      </w:pPr>
    </w:p>
    <w:sectPr w:rsidR="00A013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AB7947"/>
    <w:multiLevelType w:val="multilevel"/>
    <w:tmpl w:val="B5A0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325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D7B"/>
    <w:rsid w:val="00013AE5"/>
    <w:rsid w:val="000C76B7"/>
    <w:rsid w:val="00234EEE"/>
    <w:rsid w:val="003A006D"/>
    <w:rsid w:val="003A73EC"/>
    <w:rsid w:val="004B0734"/>
    <w:rsid w:val="005447CE"/>
    <w:rsid w:val="00655A32"/>
    <w:rsid w:val="006B74B7"/>
    <w:rsid w:val="00911BF0"/>
    <w:rsid w:val="0097205C"/>
    <w:rsid w:val="009F21F0"/>
    <w:rsid w:val="00A013DC"/>
    <w:rsid w:val="00A02E78"/>
    <w:rsid w:val="00A96B32"/>
    <w:rsid w:val="00D27635"/>
    <w:rsid w:val="00D40E8B"/>
    <w:rsid w:val="00D542F8"/>
    <w:rsid w:val="00DF221E"/>
    <w:rsid w:val="00E22F66"/>
    <w:rsid w:val="00EF0D7B"/>
    <w:rsid w:val="00FD31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89804"/>
  <w15:chartTrackingRefBased/>
  <w15:docId w15:val="{6575EE52-2E01-4AB0-BDC2-AA261A021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0D7B"/>
  </w:style>
  <w:style w:type="paragraph" w:styleId="Nagwek1">
    <w:name w:val="heading 1"/>
    <w:basedOn w:val="Normalny"/>
    <w:next w:val="Normalny"/>
    <w:link w:val="Nagwek1Znak"/>
    <w:uiPriority w:val="9"/>
    <w:qFormat/>
    <w:rsid w:val="00EF0D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F0D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F0D7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EF0D7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F0D7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F0D7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F0D7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F0D7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F0D7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F0D7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F0D7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F0D7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EF0D7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F0D7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F0D7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F0D7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F0D7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F0D7B"/>
    <w:rPr>
      <w:rFonts w:eastAsiaTheme="majorEastAsia" w:cstheme="majorBidi"/>
      <w:color w:val="272727" w:themeColor="text1" w:themeTint="D8"/>
    </w:rPr>
  </w:style>
  <w:style w:type="paragraph" w:styleId="Tytu">
    <w:name w:val="Title"/>
    <w:basedOn w:val="Normalny"/>
    <w:next w:val="Normalny"/>
    <w:link w:val="TytuZnak"/>
    <w:uiPriority w:val="10"/>
    <w:qFormat/>
    <w:rsid w:val="00EF0D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F0D7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F0D7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F0D7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F0D7B"/>
    <w:pPr>
      <w:spacing w:before="160"/>
      <w:jc w:val="center"/>
    </w:pPr>
    <w:rPr>
      <w:i/>
      <w:iCs/>
      <w:color w:val="404040" w:themeColor="text1" w:themeTint="BF"/>
    </w:rPr>
  </w:style>
  <w:style w:type="character" w:customStyle="1" w:styleId="CytatZnak">
    <w:name w:val="Cytat Znak"/>
    <w:basedOn w:val="Domylnaczcionkaakapitu"/>
    <w:link w:val="Cytat"/>
    <w:uiPriority w:val="29"/>
    <w:rsid w:val="00EF0D7B"/>
    <w:rPr>
      <w:i/>
      <w:iCs/>
      <w:color w:val="404040" w:themeColor="text1" w:themeTint="BF"/>
    </w:rPr>
  </w:style>
  <w:style w:type="paragraph" w:styleId="Akapitzlist">
    <w:name w:val="List Paragraph"/>
    <w:basedOn w:val="Normalny"/>
    <w:uiPriority w:val="34"/>
    <w:qFormat/>
    <w:rsid w:val="00EF0D7B"/>
    <w:pPr>
      <w:ind w:left="720"/>
      <w:contextualSpacing/>
    </w:pPr>
  </w:style>
  <w:style w:type="character" w:styleId="Wyrnienieintensywne">
    <w:name w:val="Intense Emphasis"/>
    <w:basedOn w:val="Domylnaczcionkaakapitu"/>
    <w:uiPriority w:val="21"/>
    <w:qFormat/>
    <w:rsid w:val="00EF0D7B"/>
    <w:rPr>
      <w:i/>
      <w:iCs/>
      <w:color w:val="0F4761" w:themeColor="accent1" w:themeShade="BF"/>
    </w:rPr>
  </w:style>
  <w:style w:type="paragraph" w:styleId="Cytatintensywny">
    <w:name w:val="Intense Quote"/>
    <w:basedOn w:val="Normalny"/>
    <w:next w:val="Normalny"/>
    <w:link w:val="CytatintensywnyZnak"/>
    <w:uiPriority w:val="30"/>
    <w:qFormat/>
    <w:rsid w:val="00EF0D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F0D7B"/>
    <w:rPr>
      <w:i/>
      <w:iCs/>
      <w:color w:val="0F4761" w:themeColor="accent1" w:themeShade="BF"/>
    </w:rPr>
  </w:style>
  <w:style w:type="character" w:styleId="Odwoanieintensywne">
    <w:name w:val="Intense Reference"/>
    <w:basedOn w:val="Domylnaczcionkaakapitu"/>
    <w:uiPriority w:val="32"/>
    <w:qFormat/>
    <w:rsid w:val="00EF0D7B"/>
    <w:rPr>
      <w:b/>
      <w:bCs/>
      <w:smallCaps/>
      <w:color w:val="0F4761" w:themeColor="accent1" w:themeShade="BF"/>
      <w:spacing w:val="5"/>
    </w:rPr>
  </w:style>
  <w:style w:type="paragraph" w:styleId="Poprawka">
    <w:name w:val="Revision"/>
    <w:hidden/>
    <w:uiPriority w:val="99"/>
    <w:semiHidden/>
    <w:rsid w:val="00013A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dd46864-0f18-4a08-953a-568265f67bca}" enabled="0" method="" siteId="{0dd46864-0f18-4a08-953a-568265f67bca}" removed="1"/>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1136</Words>
  <Characters>6821</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Centrum e-Zdrowia</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Sędek Joanna</dc:creator>
  <cp:keywords/>
  <dc:description/>
  <cp:lastModifiedBy>Matras Michał</cp:lastModifiedBy>
  <cp:revision>5</cp:revision>
  <cp:lastPrinted>2026-08-28T08:32:00Z</cp:lastPrinted>
  <dcterms:created xsi:type="dcterms:W3CDTF">2026-08-31T08:16:00Z</dcterms:created>
  <dcterms:modified xsi:type="dcterms:W3CDTF">2026-08-31T11:05:00Z</dcterms:modified>
</cp:coreProperties>
</file>